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E66" w:rsidRDefault="00DD199F">
      <w:pPr>
        <w:tabs>
          <w:tab w:val="left" w:pos="1230"/>
        </w:tabs>
        <w:jc w:val="center"/>
        <w:rPr>
          <w:noProof/>
          <w:lang w:val="bs-Latn-BA"/>
        </w:rPr>
      </w:pPr>
      <w:r>
        <w:rPr>
          <w:noProof/>
          <w:lang w:val="hr-HR" w:eastAsia="hr-H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-114300</wp:posOffset>
            </wp:positionV>
            <wp:extent cx="475615" cy="711835"/>
            <wp:effectExtent l="19050" t="0" r="635" b="0"/>
            <wp:wrapNone/>
            <wp:docPr id="154" name="Pictur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E7E66">
        <w:rPr>
          <w:noProof/>
          <w:lang w:val="bs-Latn-BA"/>
        </w:rPr>
        <w:t>Bosna i Hercegovina</w:t>
      </w:r>
    </w:p>
    <w:p w:rsidR="00CE7E66" w:rsidRDefault="00CE7E66">
      <w:pPr>
        <w:tabs>
          <w:tab w:val="left" w:pos="1230"/>
        </w:tabs>
        <w:jc w:val="center"/>
        <w:rPr>
          <w:noProof/>
          <w:lang w:val="bs-Latn-BA"/>
        </w:rPr>
      </w:pPr>
      <w:r>
        <w:rPr>
          <w:noProof/>
          <w:lang w:val="bs-Latn-BA"/>
        </w:rPr>
        <w:t>Federacija Bosne i Hercegovine</w:t>
      </w:r>
    </w:p>
    <w:p w:rsidR="00CE7E66" w:rsidRDefault="00CE7E66">
      <w:pPr>
        <w:tabs>
          <w:tab w:val="left" w:pos="1230"/>
        </w:tabs>
        <w:jc w:val="center"/>
        <w:rPr>
          <w:noProof/>
          <w:lang w:val="bs-Latn-BA"/>
        </w:rPr>
      </w:pPr>
      <w:r>
        <w:rPr>
          <w:noProof/>
          <w:lang w:val="bs-Latn-BA"/>
        </w:rPr>
        <w:t>Tuzlanski kanton</w:t>
      </w:r>
    </w:p>
    <w:p w:rsidR="00CE7E66" w:rsidRDefault="00431EA3">
      <w:pPr>
        <w:tabs>
          <w:tab w:val="left" w:pos="1230"/>
          <w:tab w:val="left" w:pos="5940"/>
        </w:tabs>
        <w:jc w:val="center"/>
        <w:rPr>
          <w:b/>
          <w:lang w:val="bs-Latn-BA"/>
        </w:rPr>
      </w:pPr>
      <w:r>
        <w:rPr>
          <w:b/>
          <w:lang w:val="bs-Latn-BA"/>
        </w:rPr>
        <w:t>GRAD</w:t>
      </w:r>
      <w:r w:rsidR="00CE7E66">
        <w:rPr>
          <w:b/>
          <w:lang w:val="bs-Latn-BA"/>
        </w:rPr>
        <w:t xml:space="preserve"> GRADAČAC   </w:t>
      </w:r>
    </w:p>
    <w:p w:rsidR="00CE7E66" w:rsidRDefault="00FF7AE1">
      <w:pPr>
        <w:pBdr>
          <w:top w:val="single" w:sz="4" w:space="1" w:color="auto"/>
        </w:pBdr>
        <w:jc w:val="center"/>
        <w:rPr>
          <w:sz w:val="16"/>
          <w:szCs w:val="16"/>
          <w:lang w:val="bs-Latn-BA"/>
        </w:rPr>
      </w:pPr>
      <w:r>
        <w:rPr>
          <w:sz w:val="16"/>
          <w:szCs w:val="16"/>
          <w:lang w:val="bs-Latn-BA"/>
        </w:rPr>
        <w:t xml:space="preserve">H.K.Gradaščevića  </w:t>
      </w:r>
      <w:r w:rsidR="00CE7E66">
        <w:rPr>
          <w:sz w:val="16"/>
          <w:szCs w:val="16"/>
          <w:lang w:val="bs-Latn-BA"/>
        </w:rPr>
        <w:t xml:space="preserve">4, 76 250 Gradačac,  telefon 035/369-772,  fax. 035/369-772,  e.mail: </w:t>
      </w:r>
      <w:hyperlink r:id="rId9" w:history="1">
        <w:r w:rsidR="00CE7E66">
          <w:rPr>
            <w:rStyle w:val="Hyperlink"/>
            <w:sz w:val="16"/>
            <w:szCs w:val="16"/>
            <w:lang w:val="bs-Latn-BA"/>
          </w:rPr>
          <w:t>cz.gradacac@bih.net.ba</w:t>
        </w:r>
      </w:hyperlink>
      <w:r w:rsidR="00CE7E66">
        <w:rPr>
          <w:sz w:val="16"/>
          <w:szCs w:val="16"/>
          <w:lang w:val="bs-Latn-BA"/>
        </w:rPr>
        <w:t xml:space="preserve">,  </w:t>
      </w:r>
      <w:r w:rsidR="00CE7E66">
        <w:rPr>
          <w:sz w:val="16"/>
          <w:szCs w:val="16"/>
          <w:u w:val="single"/>
          <w:lang w:val="bs-Latn-BA"/>
        </w:rPr>
        <w:t>opc.grad@bih.net.ba</w:t>
      </w:r>
      <w:r w:rsidR="00CE7E66">
        <w:rPr>
          <w:sz w:val="16"/>
          <w:szCs w:val="16"/>
          <w:lang w:val="bs-Latn-BA"/>
        </w:rPr>
        <w:t xml:space="preserve">,  </w:t>
      </w:r>
    </w:p>
    <w:p w:rsidR="00CE7E66" w:rsidRDefault="00CE7E66">
      <w:pPr>
        <w:pStyle w:val="Header"/>
        <w:rPr>
          <w:lang w:val="bs-Latn-BA"/>
        </w:rPr>
      </w:pPr>
    </w:p>
    <w:p w:rsidR="00CE7E66" w:rsidRDefault="00CE7E66">
      <w:pPr>
        <w:rPr>
          <w:lang w:val="bs-Latn-BA"/>
        </w:rPr>
      </w:pPr>
      <w:r>
        <w:rPr>
          <w:lang w:val="bs-Latn-BA"/>
        </w:rPr>
        <w:t xml:space="preserve">         </w:t>
      </w: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</w:p>
    <w:p w:rsidR="00CE7E66" w:rsidRDefault="00CE7E66">
      <w:pPr>
        <w:pStyle w:val="Title"/>
        <w:rPr>
          <w:sz w:val="24"/>
          <w:lang w:val="bs-Latn-BA"/>
        </w:rPr>
      </w:pPr>
      <w:r>
        <w:rPr>
          <w:sz w:val="24"/>
          <w:lang w:val="bs-Latn-BA"/>
        </w:rPr>
        <w:t>I Z V J E Š T A J</w:t>
      </w:r>
    </w:p>
    <w:p w:rsidR="005C2EF5" w:rsidRDefault="00CE7E66" w:rsidP="005C2EF5">
      <w:pPr>
        <w:pStyle w:val="Subtitle"/>
        <w:rPr>
          <w:sz w:val="24"/>
          <w:lang w:val="bs-Latn-BA"/>
        </w:rPr>
      </w:pPr>
      <w:r>
        <w:rPr>
          <w:sz w:val="24"/>
          <w:lang w:val="bs-Latn-BA"/>
        </w:rPr>
        <w:t>O ZAŠT</w:t>
      </w:r>
      <w:r w:rsidR="00431EA3">
        <w:rPr>
          <w:sz w:val="24"/>
          <w:lang w:val="bs-Latn-BA"/>
        </w:rPr>
        <w:t>ITI OD POŽARA NA PODRUČJU GRADA</w:t>
      </w:r>
      <w:r>
        <w:rPr>
          <w:sz w:val="24"/>
          <w:lang w:val="bs-Latn-BA"/>
        </w:rPr>
        <w:t xml:space="preserve"> GRADAČAC </w:t>
      </w:r>
      <w:r w:rsidR="006B0FA2">
        <w:rPr>
          <w:sz w:val="24"/>
          <w:lang w:val="bs-Latn-BA"/>
        </w:rPr>
        <w:t>ZA 2024</w:t>
      </w:r>
      <w:r w:rsidR="005C2EF5">
        <w:rPr>
          <w:sz w:val="24"/>
          <w:lang w:val="bs-Latn-BA"/>
        </w:rPr>
        <w:t xml:space="preserve">. GODINU </w:t>
      </w:r>
    </w:p>
    <w:p w:rsidR="00CE7E66" w:rsidRDefault="00CE7E66">
      <w:pPr>
        <w:pStyle w:val="Subtitle"/>
        <w:rPr>
          <w:sz w:val="24"/>
          <w:lang w:val="bs-Latn-BA"/>
        </w:rPr>
      </w:pPr>
      <w:r>
        <w:rPr>
          <w:sz w:val="24"/>
          <w:lang w:val="bs-Latn-BA"/>
        </w:rPr>
        <w:t xml:space="preserve">SA PRIJEDLOGOM MJERA </w:t>
      </w:r>
    </w:p>
    <w:p w:rsidR="00CE7E66" w:rsidRDefault="00CE7E66">
      <w:pPr>
        <w:pStyle w:val="Subtitle"/>
        <w:rPr>
          <w:sz w:val="24"/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CE7E66">
      <w:pPr>
        <w:pStyle w:val="Footer"/>
        <w:tabs>
          <w:tab w:val="left" w:pos="720"/>
        </w:tabs>
        <w:rPr>
          <w:lang w:val="bs-Latn-BA"/>
        </w:rPr>
      </w:pPr>
    </w:p>
    <w:p w:rsidR="00CE7E66" w:rsidRDefault="00651A4D">
      <w:pPr>
        <w:pStyle w:val="Footer"/>
        <w:tabs>
          <w:tab w:val="left" w:pos="720"/>
        </w:tabs>
        <w:jc w:val="center"/>
        <w:rPr>
          <w:lang w:val="bs-Latn-BA"/>
        </w:rPr>
      </w:pPr>
      <w:r>
        <w:rPr>
          <w:lang w:val="bs-Latn-BA"/>
        </w:rPr>
        <w:t xml:space="preserve">Gradačac, </w:t>
      </w:r>
      <w:r w:rsidR="00F2135E">
        <w:rPr>
          <w:lang w:val="bs-Latn-BA"/>
        </w:rPr>
        <w:t>april</w:t>
      </w:r>
      <w:r w:rsidR="003F22A8">
        <w:rPr>
          <w:lang w:val="bs-Latn-BA"/>
        </w:rPr>
        <w:t xml:space="preserve"> 202</w:t>
      </w:r>
      <w:r w:rsidR="00F2135E">
        <w:rPr>
          <w:lang w:val="bs-Latn-BA"/>
        </w:rPr>
        <w:t>5</w:t>
      </w:r>
      <w:r w:rsidR="00CE7E66">
        <w:rPr>
          <w:lang w:val="bs-Latn-BA"/>
        </w:rPr>
        <w:t>.godine</w:t>
      </w:r>
    </w:p>
    <w:p w:rsidR="00CE7E66" w:rsidRDefault="00CE7E66">
      <w:pPr>
        <w:pStyle w:val="Footer"/>
        <w:tabs>
          <w:tab w:val="left" w:pos="720"/>
        </w:tabs>
        <w:jc w:val="center"/>
        <w:rPr>
          <w:lang w:val="hr-HR"/>
        </w:rPr>
      </w:pPr>
    </w:p>
    <w:p w:rsidR="00CE7E66" w:rsidRDefault="00CE7E66">
      <w:pPr>
        <w:pStyle w:val="Footer"/>
        <w:tabs>
          <w:tab w:val="left" w:pos="720"/>
        </w:tabs>
        <w:jc w:val="center"/>
        <w:rPr>
          <w:lang w:val="hr-HR"/>
        </w:rPr>
      </w:pPr>
    </w:p>
    <w:p w:rsidR="00CE7E66" w:rsidRDefault="00CE7E66">
      <w:pPr>
        <w:pStyle w:val="Footer"/>
        <w:tabs>
          <w:tab w:val="left" w:pos="720"/>
        </w:tabs>
        <w:rPr>
          <w:lang w:val="hr-HR"/>
        </w:rPr>
      </w:pPr>
      <w:r>
        <w:rPr>
          <w:lang w:val="hr-HR"/>
        </w:rPr>
        <w:lastRenderedPageBreak/>
        <w:t xml:space="preserve">            Programom rad</w:t>
      </w:r>
      <w:r w:rsidR="00431EA3">
        <w:rPr>
          <w:lang w:val="hr-HR"/>
        </w:rPr>
        <w:t>a Grad</w:t>
      </w:r>
      <w:r w:rsidR="00570A23">
        <w:rPr>
          <w:lang w:val="hr-HR"/>
        </w:rPr>
        <w:t xml:space="preserve">skog vijeća </w:t>
      </w:r>
      <w:r w:rsidR="00431EA3">
        <w:rPr>
          <w:lang w:val="hr-HR"/>
        </w:rPr>
        <w:t xml:space="preserve">grada </w:t>
      </w:r>
      <w:r w:rsidR="00570A23">
        <w:rPr>
          <w:lang w:val="hr-HR"/>
        </w:rPr>
        <w:t xml:space="preserve">Gradačac </w:t>
      </w:r>
      <w:r>
        <w:rPr>
          <w:lang w:val="hr-HR"/>
        </w:rPr>
        <w:t>predvidjeno je razmatranje Izvještaja o zašt</w:t>
      </w:r>
      <w:r w:rsidR="00431EA3">
        <w:rPr>
          <w:lang w:val="hr-HR"/>
        </w:rPr>
        <w:t>iti od požara na području grada</w:t>
      </w:r>
      <w:r>
        <w:rPr>
          <w:lang w:val="hr-HR"/>
        </w:rPr>
        <w:t xml:space="preserve"> Gradačac</w:t>
      </w:r>
      <w:r w:rsidR="003F22A8">
        <w:rPr>
          <w:lang w:val="hr-HR"/>
        </w:rPr>
        <w:t xml:space="preserve"> za 202</w:t>
      </w:r>
      <w:r w:rsidR="006B0FA2">
        <w:rPr>
          <w:lang w:val="hr-HR"/>
        </w:rPr>
        <w:t>5</w:t>
      </w:r>
      <w:r w:rsidR="000C7EEF">
        <w:rPr>
          <w:lang w:val="hr-HR"/>
        </w:rPr>
        <w:t>. godinu</w:t>
      </w:r>
      <w:r>
        <w:rPr>
          <w:lang w:val="bs-Latn-BA"/>
        </w:rPr>
        <w:t xml:space="preserve"> a ima za cilj da obezbijedi kontinuirano razmatranje ove problematike od str</w:t>
      </w:r>
      <w:r w:rsidR="00431EA3">
        <w:rPr>
          <w:lang w:val="bs-Latn-BA"/>
        </w:rPr>
        <w:t>ane Grad</w:t>
      </w:r>
      <w:r>
        <w:rPr>
          <w:lang w:val="bs-Latn-BA"/>
        </w:rPr>
        <w:t xml:space="preserve">skog vijeća </w:t>
      </w:r>
      <w:r w:rsidR="00431EA3">
        <w:rPr>
          <w:lang w:val="bs-Latn-BA"/>
        </w:rPr>
        <w:t xml:space="preserve">grada </w:t>
      </w:r>
      <w:r>
        <w:rPr>
          <w:lang w:val="bs-Latn-BA"/>
        </w:rPr>
        <w:t>Gradačac, obzirom da se radi o oblasti od posebnog društvenog interesa.</w:t>
      </w:r>
    </w:p>
    <w:p w:rsidR="00CE7E66" w:rsidRDefault="00CE7E66" w:rsidP="008F4A2C">
      <w:pPr>
        <w:jc w:val="center"/>
        <w:rPr>
          <w:b/>
          <w:lang w:val="bs-Latn-BA"/>
        </w:rPr>
      </w:pPr>
    </w:p>
    <w:p w:rsidR="00CE7E66" w:rsidRDefault="00EC0D83" w:rsidP="00EC0D83">
      <w:pPr>
        <w:ind w:left="720"/>
        <w:rPr>
          <w:lang w:val="hr-HR"/>
        </w:rPr>
      </w:pPr>
      <w:r>
        <w:rPr>
          <w:b/>
          <w:lang w:val="bs-Latn-BA"/>
        </w:rPr>
        <w:t xml:space="preserve">                                           </w:t>
      </w:r>
      <w:r w:rsidR="00CE7E66">
        <w:rPr>
          <w:b/>
          <w:lang w:val="bs-Latn-BA"/>
        </w:rPr>
        <w:t>UVODNE NAPOMENE</w:t>
      </w:r>
    </w:p>
    <w:p w:rsidR="00493092" w:rsidRDefault="00493092" w:rsidP="00493092">
      <w:pPr>
        <w:ind w:left="720"/>
        <w:jc w:val="center"/>
        <w:rPr>
          <w:lang w:val="hr-HR"/>
        </w:rPr>
      </w:pPr>
    </w:p>
    <w:p w:rsidR="00CE7E66" w:rsidRDefault="00CE7E66">
      <w:pPr>
        <w:ind w:firstLine="720"/>
        <w:jc w:val="both"/>
        <w:rPr>
          <w:lang w:val="bs-Latn-BA"/>
        </w:rPr>
      </w:pPr>
      <w:r>
        <w:rPr>
          <w:lang w:val="bs-Latn-BA"/>
        </w:rPr>
        <w:t>Zaštita od požara je djelatnost od posebnog društvenog interesa, koja se organizuje i sp</w:t>
      </w:r>
      <w:r w:rsidR="00493092">
        <w:rPr>
          <w:lang w:val="bs-Latn-BA"/>
        </w:rPr>
        <w:t>rovodi u svim mjestima i</w:t>
      </w:r>
      <w:r>
        <w:rPr>
          <w:lang w:val="bs-Latn-BA"/>
        </w:rPr>
        <w:t xml:space="preserve"> objektima izloženim opasnostima od izbijanja i širenja požara.</w:t>
      </w:r>
    </w:p>
    <w:p w:rsidR="00CE7E66" w:rsidRDefault="00CE7E66">
      <w:pPr>
        <w:ind w:firstLine="720"/>
        <w:jc w:val="both"/>
        <w:rPr>
          <w:lang w:val="hr-HR"/>
        </w:rPr>
      </w:pPr>
      <w:r>
        <w:rPr>
          <w:lang w:val="bs-Latn-BA"/>
        </w:rPr>
        <w:t>Zaštita od požara je složena multidisciplinarna djelatnost i predstavlja skup mjera i radnji upravne, organizacione, tehničke, obrazovne i propagandne prirode, koje se preduzimaju, prije svega, u cilju sprečavanja izbijanja i širenja požara, a zatim otkrivanja, lokalizovanja i gašenja, te zaštite i spašavanja  ljudi i materijalnih dobara ugroženih požarom. Jasno je da je veoma širok krug različitih subjekata (od društveno-političkih zajednica i njihovih organa, pa do privrednih subjekata i drugih organizacija i građana), koji su dužni, svako u svom domenu, dosljedno sprovoditi sve mjere i radnje za uspješno sprovođenje cjelokupne zaštite od požara.</w:t>
      </w:r>
    </w:p>
    <w:p w:rsidR="00CE7E66" w:rsidRDefault="00CE7E66">
      <w:pPr>
        <w:ind w:left="360"/>
        <w:jc w:val="both"/>
        <w:rPr>
          <w:lang w:val="hr-HR"/>
        </w:rPr>
      </w:pPr>
      <w:r>
        <w:rPr>
          <w:lang w:val="hr-HR"/>
        </w:rPr>
        <w:t xml:space="preserve">     </w:t>
      </w:r>
      <w:r>
        <w:t>Brz</w:t>
      </w:r>
      <w:r>
        <w:rPr>
          <w:lang w:val="hr-HR"/>
        </w:rPr>
        <w:t xml:space="preserve"> </w:t>
      </w:r>
      <w:r>
        <w:t>razvoj</w:t>
      </w:r>
      <w:r>
        <w:rPr>
          <w:lang w:val="hr-HR"/>
        </w:rPr>
        <w:t xml:space="preserve"> </w:t>
      </w:r>
      <w:r>
        <w:t>nauke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tehnike</w:t>
      </w:r>
      <w:r>
        <w:rPr>
          <w:lang w:val="hr-HR"/>
        </w:rPr>
        <w:t xml:space="preserve">, </w:t>
      </w:r>
      <w:r>
        <w:t>kao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proizvodnje</w:t>
      </w:r>
      <w:r>
        <w:rPr>
          <w:lang w:val="hr-HR"/>
        </w:rPr>
        <w:t xml:space="preserve"> </w:t>
      </w:r>
      <w:r>
        <w:t>sa</w:t>
      </w:r>
      <w:r>
        <w:rPr>
          <w:lang w:val="hr-HR"/>
        </w:rPr>
        <w:t xml:space="preserve"> </w:t>
      </w:r>
      <w:r>
        <w:t>primjenom</w:t>
      </w:r>
      <w:r>
        <w:rPr>
          <w:lang w:val="hr-HR"/>
        </w:rPr>
        <w:t xml:space="preserve"> </w:t>
      </w:r>
      <w:r>
        <w:t>novih</w:t>
      </w:r>
      <w:r>
        <w:rPr>
          <w:lang w:val="hr-HR"/>
        </w:rPr>
        <w:t xml:space="preserve">, </w:t>
      </w:r>
      <w:r>
        <w:t>sinteti</w:t>
      </w:r>
      <w:r>
        <w:rPr>
          <w:lang w:val="hr-HR"/>
        </w:rPr>
        <w:t>č</w:t>
      </w:r>
      <w:r>
        <w:t>kih</w:t>
      </w:r>
      <w:r>
        <w:rPr>
          <w:lang w:val="hr-HR"/>
        </w:rPr>
        <w:t xml:space="preserve"> </w:t>
      </w:r>
      <w:r>
        <w:t>materijala</w:t>
      </w:r>
      <w:r>
        <w:rPr>
          <w:lang w:val="hr-HR"/>
        </w:rPr>
        <w:t xml:space="preserve">, </w:t>
      </w:r>
    </w:p>
    <w:p w:rsidR="00CE7E66" w:rsidRDefault="00CE7E66">
      <w:pPr>
        <w:jc w:val="both"/>
        <w:rPr>
          <w:lang w:val="hr-HR"/>
        </w:rPr>
      </w:pPr>
      <w:r>
        <w:t>ubrzan</w:t>
      </w:r>
      <w:r>
        <w:rPr>
          <w:lang w:val="hr-HR"/>
        </w:rPr>
        <w:t xml:space="preserve"> </w:t>
      </w:r>
      <w:r>
        <w:t>razvoj</w:t>
      </w:r>
      <w:r>
        <w:rPr>
          <w:lang w:val="hr-HR"/>
        </w:rPr>
        <w:t xml:space="preserve"> </w:t>
      </w:r>
      <w:r>
        <w:t>hemijske</w:t>
      </w:r>
      <w:r>
        <w:rPr>
          <w:lang w:val="hr-HR"/>
        </w:rPr>
        <w:t xml:space="preserve">, </w:t>
      </w:r>
      <w:r>
        <w:t>naftne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drugih</w:t>
      </w:r>
      <w:r>
        <w:rPr>
          <w:lang w:val="hr-HR"/>
        </w:rPr>
        <w:t xml:space="preserve"> </w:t>
      </w:r>
      <w:r>
        <w:t>grana</w:t>
      </w:r>
      <w:r>
        <w:rPr>
          <w:lang w:val="hr-HR"/>
        </w:rPr>
        <w:t xml:space="preserve"> </w:t>
      </w:r>
      <w:r>
        <w:t>industrije</w:t>
      </w:r>
      <w:r>
        <w:rPr>
          <w:lang w:val="hr-HR"/>
        </w:rPr>
        <w:t xml:space="preserve">, </w:t>
      </w:r>
      <w:r>
        <w:t>u</w:t>
      </w:r>
      <w:r>
        <w:rPr>
          <w:lang w:val="hr-HR"/>
        </w:rPr>
        <w:t xml:space="preserve"> č</w:t>
      </w:r>
      <w:r>
        <w:t>ijim</w:t>
      </w:r>
      <w:r>
        <w:rPr>
          <w:lang w:val="hr-HR"/>
        </w:rPr>
        <w:t xml:space="preserve"> </w:t>
      </w:r>
      <w:r>
        <w:t>tehnolo</w:t>
      </w:r>
      <w:r>
        <w:rPr>
          <w:lang w:val="hr-HR"/>
        </w:rPr>
        <w:t>š</w:t>
      </w:r>
      <w:r>
        <w:t>kim</w:t>
      </w:r>
      <w:r>
        <w:rPr>
          <w:lang w:val="hr-HR"/>
        </w:rPr>
        <w:t xml:space="preserve"> </w:t>
      </w:r>
      <w:r>
        <w:t>procesima</w:t>
      </w:r>
      <w:r>
        <w:rPr>
          <w:lang w:val="hr-HR"/>
        </w:rPr>
        <w:t xml:space="preserve"> </w:t>
      </w:r>
      <w:r>
        <w:t>se</w:t>
      </w:r>
      <w:r>
        <w:rPr>
          <w:lang w:val="hr-HR"/>
        </w:rPr>
        <w:t xml:space="preserve"> </w:t>
      </w:r>
      <w:r>
        <w:t>koriste</w:t>
      </w:r>
      <w:r>
        <w:rPr>
          <w:lang w:val="hr-HR"/>
        </w:rPr>
        <w:t xml:space="preserve"> </w:t>
      </w:r>
      <w:r>
        <w:t>velike</w:t>
      </w:r>
      <w:r>
        <w:rPr>
          <w:lang w:val="hr-HR"/>
        </w:rPr>
        <w:t xml:space="preserve"> </w:t>
      </w:r>
      <w:r>
        <w:t>koli</w:t>
      </w:r>
      <w:r>
        <w:rPr>
          <w:lang w:val="hr-HR"/>
        </w:rPr>
        <w:t>č</w:t>
      </w:r>
      <w:r>
        <w:t>ine</w:t>
      </w:r>
      <w:r>
        <w:rPr>
          <w:lang w:val="hr-HR"/>
        </w:rPr>
        <w:t xml:space="preserve"> </w:t>
      </w:r>
      <w:r>
        <w:t>po</w:t>
      </w:r>
      <w:r>
        <w:rPr>
          <w:lang w:val="hr-HR"/>
        </w:rPr>
        <w:t>ž</w:t>
      </w:r>
      <w:r>
        <w:t>arno</w:t>
      </w:r>
      <w:r>
        <w:rPr>
          <w:lang w:val="hr-HR"/>
        </w:rPr>
        <w:t>-</w:t>
      </w:r>
      <w:r>
        <w:t>eksplozivno</w:t>
      </w:r>
      <w:r>
        <w:rPr>
          <w:lang w:val="hr-HR"/>
        </w:rPr>
        <w:t xml:space="preserve"> </w:t>
      </w:r>
      <w:r>
        <w:t>opasnih</w:t>
      </w:r>
      <w:r>
        <w:rPr>
          <w:lang w:val="hr-HR"/>
        </w:rPr>
        <w:t xml:space="preserve"> </w:t>
      </w:r>
      <w:r>
        <w:t>materija</w:t>
      </w:r>
      <w:r>
        <w:rPr>
          <w:lang w:val="hr-HR"/>
        </w:rPr>
        <w:t xml:space="preserve">, </w:t>
      </w:r>
      <w:r>
        <w:t>stalno</w:t>
      </w:r>
      <w:r>
        <w:rPr>
          <w:lang w:val="hr-HR"/>
        </w:rPr>
        <w:t xml:space="preserve"> </w:t>
      </w:r>
      <w:r>
        <w:t>pove</w:t>
      </w:r>
      <w:r>
        <w:rPr>
          <w:lang w:val="hr-HR"/>
        </w:rPr>
        <w:t>ć</w:t>
      </w:r>
      <w:r>
        <w:t>anje</w:t>
      </w:r>
      <w:r>
        <w:rPr>
          <w:lang w:val="hr-HR"/>
        </w:rPr>
        <w:t xml:space="preserve"> </w:t>
      </w:r>
      <w:r>
        <w:t>eta</w:t>
      </w:r>
      <w:r>
        <w:rPr>
          <w:lang w:val="hr-HR"/>
        </w:rPr>
        <w:t>ž</w:t>
      </w:r>
      <w:r>
        <w:t>nosti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povr</w:t>
      </w:r>
      <w:r>
        <w:rPr>
          <w:lang w:val="hr-HR"/>
        </w:rPr>
        <w:t>š</w:t>
      </w:r>
      <w:r>
        <w:t>ina</w:t>
      </w:r>
      <w:r>
        <w:rPr>
          <w:lang w:val="hr-HR"/>
        </w:rPr>
        <w:t xml:space="preserve"> </w:t>
      </w:r>
      <w:r>
        <w:t>javnih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stambenih</w:t>
      </w:r>
      <w:r>
        <w:rPr>
          <w:lang w:val="hr-HR"/>
        </w:rPr>
        <w:t xml:space="preserve"> </w:t>
      </w:r>
      <w:r>
        <w:t>objekata</w:t>
      </w:r>
      <w:r>
        <w:rPr>
          <w:lang w:val="hr-HR"/>
        </w:rPr>
        <w:t xml:space="preserve">, </w:t>
      </w:r>
      <w:r>
        <w:t>zahtijevaju</w:t>
      </w:r>
      <w:r>
        <w:rPr>
          <w:lang w:val="hr-HR"/>
        </w:rPr>
        <w:t xml:space="preserve"> </w:t>
      </w:r>
      <w:r>
        <w:t>stalnu</w:t>
      </w:r>
      <w:r>
        <w:rPr>
          <w:lang w:val="hr-HR"/>
        </w:rPr>
        <w:t xml:space="preserve"> </w:t>
      </w:r>
      <w:r>
        <w:t>pa</w:t>
      </w:r>
      <w:r>
        <w:rPr>
          <w:lang w:val="hr-HR"/>
        </w:rPr>
        <w:t>ž</w:t>
      </w:r>
      <w:r>
        <w:t>nju</w:t>
      </w:r>
      <w:r>
        <w:rPr>
          <w:lang w:val="hr-HR"/>
        </w:rPr>
        <w:t xml:space="preserve"> sa aspekta </w:t>
      </w:r>
      <w:r>
        <w:t>spre</w:t>
      </w:r>
      <w:r>
        <w:rPr>
          <w:lang w:val="hr-HR"/>
        </w:rPr>
        <w:t>č</w:t>
      </w:r>
      <w:r>
        <w:t>avanje</w:t>
      </w:r>
      <w:r>
        <w:rPr>
          <w:lang w:val="hr-HR"/>
        </w:rPr>
        <w:t xml:space="preserve"> </w:t>
      </w:r>
      <w:r>
        <w:t>nastajanja</w:t>
      </w:r>
      <w:r>
        <w:rPr>
          <w:lang w:val="hr-HR"/>
        </w:rPr>
        <w:t xml:space="preserve"> </w:t>
      </w:r>
      <w:r>
        <w:t>po</w:t>
      </w:r>
      <w:r>
        <w:rPr>
          <w:lang w:val="hr-HR"/>
        </w:rPr>
        <w:t>ž</w:t>
      </w:r>
      <w:r>
        <w:t>ara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ga</w:t>
      </w:r>
      <w:r>
        <w:rPr>
          <w:lang w:val="hr-HR"/>
        </w:rPr>
        <w:t>š</w:t>
      </w:r>
      <w:r>
        <w:t>enja</w:t>
      </w:r>
      <w:r>
        <w:rPr>
          <w:lang w:val="hr-HR"/>
        </w:rPr>
        <w:t xml:space="preserve"> </w:t>
      </w:r>
      <w:r>
        <w:t>nastalog</w:t>
      </w:r>
      <w:r>
        <w:rPr>
          <w:lang w:val="hr-HR"/>
        </w:rPr>
        <w:t xml:space="preserve"> </w:t>
      </w:r>
      <w:r>
        <w:t>po</w:t>
      </w:r>
      <w:r>
        <w:rPr>
          <w:lang w:val="hr-HR"/>
        </w:rPr>
        <w:t>ž</w:t>
      </w:r>
      <w:r>
        <w:t>ara</w:t>
      </w:r>
      <w:r>
        <w:rPr>
          <w:lang w:val="hr-HR"/>
        </w:rPr>
        <w:t xml:space="preserve">. </w:t>
      </w:r>
      <w:r>
        <w:t>To</w:t>
      </w:r>
      <w:r>
        <w:rPr>
          <w:lang w:val="hr-HR"/>
        </w:rPr>
        <w:t xml:space="preserve"> </w:t>
      </w:r>
      <w:r>
        <w:t>je</w:t>
      </w:r>
      <w:r>
        <w:rPr>
          <w:lang w:val="hr-HR"/>
        </w:rPr>
        <w:t xml:space="preserve"> </w:t>
      </w:r>
      <w:r>
        <w:t>jedan</w:t>
      </w:r>
      <w:r>
        <w:rPr>
          <w:lang w:val="hr-HR"/>
        </w:rPr>
        <w:t xml:space="preserve"> </w:t>
      </w:r>
      <w:r>
        <w:t>od</w:t>
      </w:r>
      <w:r>
        <w:rPr>
          <w:lang w:val="hr-HR"/>
        </w:rPr>
        <w:t xml:space="preserve"> </w:t>
      </w:r>
      <w:r>
        <w:t>veoma</w:t>
      </w:r>
      <w:r>
        <w:rPr>
          <w:lang w:val="hr-HR"/>
        </w:rPr>
        <w:t xml:space="preserve"> </w:t>
      </w:r>
      <w:r>
        <w:t>va</w:t>
      </w:r>
      <w:r>
        <w:rPr>
          <w:lang w:val="hr-HR"/>
        </w:rPr>
        <w:t>ž</w:t>
      </w:r>
      <w:r>
        <w:t>nih</w:t>
      </w:r>
      <w:r>
        <w:rPr>
          <w:lang w:val="hr-HR"/>
        </w:rPr>
        <w:t xml:space="preserve"> </w:t>
      </w:r>
      <w:r>
        <w:t>zadataka</w:t>
      </w:r>
      <w:r>
        <w:rPr>
          <w:lang w:val="hr-HR"/>
        </w:rPr>
        <w:t xml:space="preserve"> </w:t>
      </w:r>
      <w:r>
        <w:t>na</w:t>
      </w:r>
      <w:r>
        <w:rPr>
          <w:lang w:val="hr-HR"/>
        </w:rPr>
        <w:t xml:space="preserve"> š</w:t>
      </w:r>
      <w:r>
        <w:t>to</w:t>
      </w:r>
      <w:r>
        <w:rPr>
          <w:lang w:val="hr-HR"/>
        </w:rPr>
        <w:t xml:space="preserve"> </w:t>
      </w:r>
      <w:r>
        <w:t>ukazuje</w:t>
      </w:r>
      <w:r>
        <w:rPr>
          <w:lang w:val="hr-HR"/>
        </w:rPr>
        <w:t xml:space="preserve"> </w:t>
      </w:r>
      <w:r>
        <w:t>niz</w:t>
      </w:r>
      <w:r>
        <w:rPr>
          <w:lang w:val="hr-HR"/>
        </w:rPr>
        <w:t xml:space="preserve"> </w:t>
      </w:r>
      <w:r>
        <w:t>zakonskih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podzakonskih</w:t>
      </w:r>
      <w:r>
        <w:rPr>
          <w:lang w:val="hr-HR"/>
        </w:rPr>
        <w:t xml:space="preserve"> </w:t>
      </w:r>
      <w:r>
        <w:t>propisa</w:t>
      </w:r>
      <w:r>
        <w:rPr>
          <w:lang w:val="hr-HR"/>
        </w:rPr>
        <w:t>.</w:t>
      </w:r>
    </w:p>
    <w:p w:rsidR="00CE7E66" w:rsidRDefault="00CE7E66">
      <w:pPr>
        <w:jc w:val="both"/>
        <w:rPr>
          <w:lang w:val="bs-Latn-BA"/>
        </w:rPr>
      </w:pPr>
      <w:r>
        <w:rPr>
          <w:lang w:val="hr-HR"/>
        </w:rPr>
        <w:t xml:space="preserve">           </w:t>
      </w:r>
      <w:r>
        <w:rPr>
          <w:lang w:val="bs-Latn-BA"/>
        </w:rPr>
        <w:t>Dakle, uspješno sprovođenje zaštite od požara podrazumijeva permanentno sprovođenje svih potrebnih mjera i radnji, koje neprekidno i sinhronizovano sprovodi širok krug različitih subjekata, što znači da je za uspješno funkcionisanje zaštite od požara neophodno obezbijediti stalno i stručno koordiniranje aktivnosti  u svim sredinama i na svim nivoima.</w:t>
      </w:r>
    </w:p>
    <w:p w:rsidR="00CE7E66" w:rsidRDefault="00CE7E66">
      <w:pPr>
        <w:ind w:firstLine="720"/>
        <w:jc w:val="both"/>
        <w:rPr>
          <w:lang w:val="hr-HR"/>
        </w:rPr>
      </w:pPr>
      <w:r>
        <w:rPr>
          <w:lang w:val="bs-Latn-BA"/>
        </w:rPr>
        <w:t xml:space="preserve"> </w:t>
      </w:r>
    </w:p>
    <w:p w:rsidR="00CE7E66" w:rsidRDefault="00CE7E66" w:rsidP="003951B7">
      <w:pPr>
        <w:numPr>
          <w:ilvl w:val="0"/>
          <w:numId w:val="1"/>
        </w:numPr>
        <w:jc w:val="both"/>
        <w:rPr>
          <w:lang w:val="bs-Latn-BA"/>
        </w:rPr>
      </w:pPr>
      <w:r>
        <w:rPr>
          <w:b/>
          <w:lang w:val="bs-Latn-BA"/>
        </w:rPr>
        <w:t>ZAKONSKI OKVIR</w:t>
      </w:r>
    </w:p>
    <w:p w:rsidR="00CE7E66" w:rsidRDefault="00CE7E66">
      <w:pPr>
        <w:ind w:left="720"/>
        <w:jc w:val="both"/>
        <w:rPr>
          <w:lang w:val="bs-Latn-BA"/>
        </w:rPr>
      </w:pPr>
    </w:p>
    <w:p w:rsidR="00474F7A" w:rsidRDefault="00CE7E66">
      <w:pPr>
        <w:ind w:firstLine="720"/>
        <w:jc w:val="both"/>
        <w:rPr>
          <w:lang w:val="bs-Latn-BA"/>
        </w:rPr>
      </w:pPr>
      <w:r>
        <w:rPr>
          <w:lang w:val="bs-Latn-BA"/>
        </w:rPr>
        <w:t>Zaštita od požara normativno je regulisana</w:t>
      </w:r>
      <w:r w:rsidR="00474F7A">
        <w:rPr>
          <w:lang w:val="bs-Latn-BA"/>
        </w:rPr>
        <w:t>:</w:t>
      </w:r>
    </w:p>
    <w:p w:rsidR="00474F7A" w:rsidRDefault="00474F7A">
      <w:pPr>
        <w:ind w:firstLine="720"/>
        <w:jc w:val="both"/>
        <w:rPr>
          <w:lang w:val="bs-Latn-BA"/>
        </w:rPr>
      </w:pPr>
    </w:p>
    <w:p w:rsidR="00CE7E66" w:rsidRDefault="00474F7A">
      <w:pPr>
        <w:ind w:firstLine="720"/>
        <w:jc w:val="both"/>
        <w:rPr>
          <w:lang w:val="bs-Latn-BA"/>
        </w:rPr>
      </w:pPr>
      <w:r>
        <w:rPr>
          <w:lang w:val="bs-Latn-BA"/>
        </w:rPr>
        <w:t>-</w:t>
      </w:r>
      <w:r w:rsidR="00CE7E66">
        <w:rPr>
          <w:lang w:val="bs-Latn-BA"/>
        </w:rPr>
        <w:t xml:space="preserve"> </w:t>
      </w:r>
      <w:r w:rsidR="00CE7E66" w:rsidRPr="00474F7A">
        <w:rPr>
          <w:b/>
          <w:lang w:val="bs-Latn-BA"/>
        </w:rPr>
        <w:t xml:space="preserve">Zakonom o zaštiti od požara </w:t>
      </w:r>
      <w:r w:rsidR="00CE7E66" w:rsidRPr="00474F7A">
        <w:rPr>
          <w:b/>
          <w:lang w:val="hr-HR"/>
        </w:rPr>
        <w:t>i vatrogastvu</w:t>
      </w:r>
      <w:r w:rsidR="00CE7E66">
        <w:rPr>
          <w:lang w:val="hr-HR"/>
        </w:rPr>
        <w:t xml:space="preserve"> </w:t>
      </w:r>
      <w:r w:rsidRPr="00474F7A">
        <w:rPr>
          <w:b/>
          <w:lang w:val="hr-HR"/>
        </w:rPr>
        <w:t>FBiH</w:t>
      </w:r>
      <w:r>
        <w:rPr>
          <w:lang w:val="hr-HR"/>
        </w:rPr>
        <w:t xml:space="preserve"> </w:t>
      </w:r>
      <w:r w:rsidR="00CE7E66">
        <w:rPr>
          <w:lang w:val="bs-Latn-BA"/>
        </w:rPr>
        <w:t>(“Službene novine FBiH”, broj 64/09)</w:t>
      </w:r>
      <w:r w:rsidR="00CE7E66">
        <w:rPr>
          <w:lang w:val="hr-HR"/>
        </w:rPr>
        <w:t>, koji je donesen u oktobru 2009.g</w:t>
      </w:r>
      <w:r w:rsidR="00CE7E66">
        <w:rPr>
          <w:lang w:val="bs-Latn-BA"/>
        </w:rPr>
        <w:t>.</w:t>
      </w:r>
    </w:p>
    <w:p w:rsidR="00CE7E66" w:rsidRDefault="00CE7E66">
      <w:pPr>
        <w:jc w:val="both"/>
        <w:rPr>
          <w:lang w:val="bs-Latn-BA"/>
        </w:rPr>
      </w:pPr>
      <w:r>
        <w:rPr>
          <w:lang w:val="bs-Latn-BA"/>
        </w:rPr>
        <w:t xml:space="preserve">            - </w:t>
      </w:r>
      <w:r w:rsidRPr="00474F7A">
        <w:rPr>
          <w:b/>
          <w:lang w:val="bs-Latn-BA"/>
        </w:rPr>
        <w:t>Zakon</w:t>
      </w:r>
      <w:r w:rsidR="00474F7A" w:rsidRPr="00474F7A">
        <w:rPr>
          <w:b/>
          <w:lang w:val="bs-Latn-BA"/>
        </w:rPr>
        <w:t>om</w:t>
      </w:r>
      <w:r w:rsidRPr="00474F7A">
        <w:rPr>
          <w:b/>
          <w:lang w:val="bs-Latn-BA"/>
        </w:rPr>
        <w:t xml:space="preserve"> o zaštiti od požara i vatrogastvu na području Tuzlanskog kantona</w:t>
      </w:r>
      <w:r>
        <w:rPr>
          <w:lang w:val="bs-Latn-BA"/>
        </w:rPr>
        <w:t xml:space="preserve"> („Službene novine TK“, broj 1/12</w:t>
      </w:r>
      <w:r w:rsidR="00F06CFB">
        <w:rPr>
          <w:lang w:val="bs-Latn-BA"/>
        </w:rPr>
        <w:t xml:space="preserve"> i 3/16</w:t>
      </w:r>
      <w:r>
        <w:rPr>
          <w:lang w:val="bs-Latn-BA"/>
        </w:rPr>
        <w:t>)</w:t>
      </w:r>
      <w:r w:rsidR="00B04B87">
        <w:rPr>
          <w:lang w:val="bs-Latn-BA"/>
        </w:rPr>
        <w:t>, koji je</w:t>
      </w:r>
      <w:r>
        <w:rPr>
          <w:lang w:val="bs-Latn-BA"/>
        </w:rPr>
        <w:t xml:space="preserve"> donesen u februaru 2012. godine.</w:t>
      </w:r>
    </w:p>
    <w:p w:rsidR="00474F7A" w:rsidRDefault="00474F7A">
      <w:pPr>
        <w:jc w:val="both"/>
        <w:rPr>
          <w:lang w:val="bs-Latn-BA"/>
        </w:rPr>
      </w:pPr>
      <w:r>
        <w:rPr>
          <w:lang w:val="bs-Latn-BA"/>
        </w:rPr>
        <w:t xml:space="preserve">            - podzakonskim propisima iz ove oblasti.</w:t>
      </w:r>
    </w:p>
    <w:p w:rsidR="00474F7A" w:rsidRDefault="00474F7A">
      <w:pPr>
        <w:jc w:val="both"/>
        <w:rPr>
          <w:lang w:val="bs-Latn-BA"/>
        </w:rPr>
      </w:pPr>
    </w:p>
    <w:p w:rsidR="00CE7E66" w:rsidRDefault="00CE7E66">
      <w:pPr>
        <w:ind w:firstLine="720"/>
        <w:jc w:val="both"/>
        <w:rPr>
          <w:lang w:val="bs-Latn-BA"/>
        </w:rPr>
      </w:pPr>
      <w:r>
        <w:rPr>
          <w:lang w:val="bs-Latn-BA"/>
        </w:rPr>
        <w:t xml:space="preserve"> </w:t>
      </w:r>
      <w:r w:rsidR="006C3940">
        <w:rPr>
          <w:lang w:val="bs-Latn-BA"/>
        </w:rPr>
        <w:t>Na nivou grada</w:t>
      </w:r>
      <w:r w:rsidR="00B04B87">
        <w:rPr>
          <w:lang w:val="bs-Latn-BA"/>
        </w:rPr>
        <w:t xml:space="preserve"> </w:t>
      </w:r>
      <w:r w:rsidR="00B04B87">
        <w:rPr>
          <w:lang w:val="hr-HR"/>
        </w:rPr>
        <w:t>o</w:t>
      </w:r>
      <w:r w:rsidR="00AF2447">
        <w:rPr>
          <w:lang w:val="bs-Latn-BA"/>
        </w:rPr>
        <w:t>snovni normativni akt o</w:t>
      </w:r>
      <w:r>
        <w:rPr>
          <w:lang w:val="bs-Latn-BA"/>
        </w:rPr>
        <w:t xml:space="preserve"> organiza</w:t>
      </w:r>
      <w:r w:rsidR="00B04B87">
        <w:rPr>
          <w:lang w:val="bs-Latn-BA"/>
        </w:rPr>
        <w:t xml:space="preserve">ciji zaštite od požara </w:t>
      </w:r>
      <w:r w:rsidR="006C3940">
        <w:rPr>
          <w:lang w:val="bs-Latn-BA"/>
        </w:rPr>
        <w:t xml:space="preserve">je gradski </w:t>
      </w:r>
      <w:r>
        <w:rPr>
          <w:lang w:val="bs-Latn-BA"/>
        </w:rPr>
        <w:t>Plan zaštite od požara</w:t>
      </w:r>
      <w:r w:rsidR="00F06CFB">
        <w:rPr>
          <w:lang w:val="bs-Latn-BA"/>
        </w:rPr>
        <w:t xml:space="preserve"> koji j</w:t>
      </w:r>
      <w:r w:rsidR="00474F7A">
        <w:rPr>
          <w:lang w:val="bs-Latn-BA"/>
        </w:rPr>
        <w:t xml:space="preserve">e </w:t>
      </w:r>
      <w:r w:rsidR="00F06CFB">
        <w:rPr>
          <w:lang w:val="bs-Latn-BA"/>
        </w:rPr>
        <w:t>uradjen</w:t>
      </w:r>
      <w:r w:rsidR="00474F7A">
        <w:rPr>
          <w:lang w:val="bs-Latn-BA"/>
        </w:rPr>
        <w:t xml:space="preserve"> na osnovu</w:t>
      </w:r>
      <w:r w:rsidR="008018B3">
        <w:rPr>
          <w:lang w:val="bs-Latn-BA"/>
        </w:rPr>
        <w:t xml:space="preserve"> Procjene ugroženosti od požara</w:t>
      </w:r>
      <w:r>
        <w:rPr>
          <w:lang w:val="bs-Latn-BA"/>
        </w:rPr>
        <w:t>, dok se njegova primjena obez</w:t>
      </w:r>
      <w:r w:rsidR="008018B3">
        <w:rPr>
          <w:lang w:val="bs-Latn-BA"/>
        </w:rPr>
        <w:t xml:space="preserve">bjeđuje </w:t>
      </w:r>
      <w:r>
        <w:rPr>
          <w:lang w:val="bs-Latn-BA"/>
        </w:rPr>
        <w:t>Odlukom o zaštiti od požara.</w:t>
      </w:r>
    </w:p>
    <w:p w:rsidR="003D6CE3" w:rsidRDefault="003D6CE3">
      <w:pPr>
        <w:ind w:firstLine="720"/>
        <w:jc w:val="both"/>
        <w:rPr>
          <w:lang w:val="bs-Latn-BA"/>
        </w:rPr>
      </w:pPr>
    </w:p>
    <w:p w:rsidR="00B04B87" w:rsidRPr="006A005A" w:rsidRDefault="006A005A" w:rsidP="003951B7">
      <w:pPr>
        <w:numPr>
          <w:ilvl w:val="0"/>
          <w:numId w:val="1"/>
        </w:numPr>
        <w:jc w:val="both"/>
        <w:rPr>
          <w:b/>
          <w:lang w:val="bs-Latn-BA"/>
        </w:rPr>
      </w:pPr>
      <w:r w:rsidRPr="006A005A">
        <w:rPr>
          <w:b/>
          <w:lang w:val="bs-Latn-BA"/>
        </w:rPr>
        <w:t>REALIZA</w:t>
      </w:r>
      <w:r w:rsidR="00431EA3">
        <w:rPr>
          <w:b/>
          <w:lang w:val="bs-Latn-BA"/>
        </w:rPr>
        <w:t>CIJA ZAKONSKIH ODREDBI GRADA</w:t>
      </w:r>
      <w:r w:rsidRPr="006A005A">
        <w:rPr>
          <w:b/>
          <w:lang w:val="bs-Latn-BA"/>
        </w:rPr>
        <w:t xml:space="preserve"> GRADAČAC</w:t>
      </w:r>
    </w:p>
    <w:p w:rsidR="006A005A" w:rsidRDefault="006A005A" w:rsidP="006A005A">
      <w:pPr>
        <w:ind w:left="720"/>
        <w:jc w:val="both"/>
        <w:rPr>
          <w:lang w:val="bs-Latn-BA"/>
        </w:rPr>
      </w:pPr>
    </w:p>
    <w:p w:rsidR="006A005A" w:rsidRDefault="00CE7E66" w:rsidP="006A005A">
      <w:pPr>
        <w:rPr>
          <w:lang w:val="hr-HR"/>
        </w:rPr>
      </w:pPr>
      <w:r>
        <w:rPr>
          <w:lang w:val="hr-HR"/>
        </w:rPr>
        <w:t xml:space="preserve">             </w:t>
      </w:r>
      <w:r w:rsidR="006A005A">
        <w:rPr>
          <w:lang w:val="hr-HR"/>
        </w:rPr>
        <w:t>U cilju implementacije Zakona o zašt</w:t>
      </w:r>
      <w:r w:rsidR="00314D60">
        <w:rPr>
          <w:lang w:val="hr-HR"/>
        </w:rPr>
        <w:t>iti od požara i vatrogastvu odnosno</w:t>
      </w:r>
      <w:r w:rsidR="006A005A">
        <w:rPr>
          <w:lang w:val="hr-HR"/>
        </w:rPr>
        <w:t xml:space="preserve"> </w:t>
      </w:r>
      <w:r w:rsidR="00D460CA">
        <w:rPr>
          <w:lang w:val="hr-HR"/>
        </w:rPr>
        <w:t xml:space="preserve">osnivanja </w:t>
      </w:r>
      <w:r w:rsidR="006A005A">
        <w:rPr>
          <w:lang w:val="hr-HR"/>
        </w:rPr>
        <w:t xml:space="preserve">Profesionalne vatrogasne jedinice („Sl.novine FBiH“, broj 64/09) preduzete su slijedeće aktivnosti:          </w:t>
      </w:r>
    </w:p>
    <w:p w:rsidR="006B0FA2" w:rsidRDefault="006A005A" w:rsidP="00394887">
      <w:pPr>
        <w:ind w:left="540"/>
        <w:jc w:val="both"/>
        <w:rPr>
          <w:lang w:val="hr-HR"/>
        </w:rPr>
      </w:pPr>
      <w:r>
        <w:rPr>
          <w:lang w:val="hr-HR"/>
        </w:rPr>
        <w:t xml:space="preserve">- </w:t>
      </w:r>
      <w:r w:rsidR="00B263FF">
        <w:rPr>
          <w:lang w:val="hr-HR"/>
        </w:rPr>
        <w:t xml:space="preserve"> </w:t>
      </w:r>
      <w:r w:rsidR="00CE7E66">
        <w:rPr>
          <w:lang w:val="hr-HR"/>
        </w:rPr>
        <w:t>Na osnovu odredbe člana 17. stav 2. Zakona, u sklopu Pravilnika o unutrašnjoj orga</w:t>
      </w:r>
      <w:r w:rsidR="00FF7AE1">
        <w:rPr>
          <w:lang w:val="hr-HR"/>
        </w:rPr>
        <w:t>nizaciji i sistematizaciji službi za upr</w:t>
      </w:r>
      <w:r w:rsidR="006B0FA2">
        <w:rPr>
          <w:lang w:val="hr-HR"/>
        </w:rPr>
        <w:t>a</w:t>
      </w:r>
      <w:r w:rsidR="00FF7AE1">
        <w:rPr>
          <w:lang w:val="hr-HR"/>
        </w:rPr>
        <w:t>vu i stručnih službi Grada</w:t>
      </w:r>
      <w:r w:rsidR="00CE7E66">
        <w:rPr>
          <w:lang w:val="hr-HR"/>
        </w:rPr>
        <w:t xml:space="preserve"> Gr</w:t>
      </w:r>
      <w:r w:rsidR="00FF7AE1">
        <w:rPr>
          <w:lang w:val="hr-HR"/>
        </w:rPr>
        <w:t xml:space="preserve">adačac </w:t>
      </w:r>
      <w:r w:rsidR="00CE7E66">
        <w:rPr>
          <w:lang w:val="hr-HR"/>
        </w:rPr>
        <w:t xml:space="preserve">u sastavu </w:t>
      </w:r>
      <w:r w:rsidR="00FF7AE1">
        <w:rPr>
          <w:lang w:val="hr-HR"/>
        </w:rPr>
        <w:t>Gradske službe</w:t>
      </w:r>
      <w:r w:rsidR="006B0FA2">
        <w:rPr>
          <w:lang w:val="hr-HR"/>
        </w:rPr>
        <w:t xml:space="preserve"> </w:t>
      </w:r>
      <w:r w:rsidR="00FF7AE1">
        <w:rPr>
          <w:lang w:val="hr-HR"/>
        </w:rPr>
        <w:t>za civilnu zaštitu</w:t>
      </w:r>
      <w:r w:rsidR="00431EA3">
        <w:rPr>
          <w:lang w:val="hr-HR"/>
        </w:rPr>
        <w:t>,</w:t>
      </w:r>
      <w:r w:rsidR="0032471A">
        <w:rPr>
          <w:lang w:val="hr-HR"/>
        </w:rPr>
        <w:t xml:space="preserve"> </w:t>
      </w:r>
      <w:r w:rsidR="00431EA3">
        <w:rPr>
          <w:lang w:val="hr-HR"/>
        </w:rPr>
        <w:t>od 01.03.2019.godine</w:t>
      </w:r>
      <w:r w:rsidR="00CE7E66">
        <w:rPr>
          <w:lang w:val="hr-HR"/>
        </w:rPr>
        <w:t xml:space="preserve"> </w:t>
      </w:r>
      <w:r w:rsidR="00570A23">
        <w:rPr>
          <w:lang w:val="hr-HR"/>
        </w:rPr>
        <w:t>u funkciji je</w:t>
      </w:r>
      <w:r w:rsidR="00CE7E66">
        <w:rPr>
          <w:lang w:val="hr-HR"/>
        </w:rPr>
        <w:t xml:space="preserve"> Odsjek za zaštitu od požara i vatrogastvo-profesionalna vatrogasna jedinica</w:t>
      </w:r>
      <w:r>
        <w:rPr>
          <w:lang w:val="hr-HR"/>
        </w:rPr>
        <w:t xml:space="preserve"> – </w:t>
      </w:r>
      <w:r w:rsidR="00314D60">
        <w:rPr>
          <w:lang w:val="hr-HR"/>
        </w:rPr>
        <w:t xml:space="preserve">koji </w:t>
      </w:r>
      <w:r w:rsidR="00570A23">
        <w:rPr>
          <w:lang w:val="hr-HR"/>
        </w:rPr>
        <w:t>je</w:t>
      </w:r>
      <w:r w:rsidR="00431EA3">
        <w:rPr>
          <w:lang w:val="hr-HR"/>
        </w:rPr>
        <w:t xml:space="preserve"> </w:t>
      </w:r>
      <w:r w:rsidR="00394887">
        <w:rPr>
          <w:lang w:val="hr-HR"/>
        </w:rPr>
        <w:t>u izvješt</w:t>
      </w:r>
      <w:r w:rsidR="006B0FA2">
        <w:rPr>
          <w:lang w:val="hr-HR"/>
        </w:rPr>
        <w:t>ajnom periodu bio popunjen sa 15 vatrogasac</w:t>
      </w:r>
      <w:r w:rsidR="00CD0B64">
        <w:rPr>
          <w:lang w:val="hr-HR"/>
        </w:rPr>
        <w:t>a ( 1 vatrogasac je penzionisan</w:t>
      </w:r>
      <w:r w:rsidR="006B0FA2">
        <w:rPr>
          <w:lang w:val="hr-HR"/>
        </w:rPr>
        <w:t>, 2 vatrogasca su primljena u junu i 2 u novembru) od kojih je 11</w:t>
      </w:r>
      <w:r w:rsidR="00394887">
        <w:rPr>
          <w:lang w:val="hr-HR"/>
        </w:rPr>
        <w:t xml:space="preserve"> imalo položen ispit za profesionalnog vatrogasca</w:t>
      </w:r>
      <w:r w:rsidR="006B0FA2">
        <w:rPr>
          <w:lang w:val="hr-HR"/>
        </w:rPr>
        <w:t xml:space="preserve"> a 4 će pristupiti polaganju u 2025.godini.</w:t>
      </w:r>
    </w:p>
    <w:p w:rsidR="006A005A" w:rsidRDefault="00394887" w:rsidP="00394887">
      <w:pPr>
        <w:ind w:left="540"/>
        <w:jc w:val="both"/>
        <w:rPr>
          <w:lang w:val="hr-HR"/>
        </w:rPr>
      </w:pPr>
      <w:r>
        <w:rPr>
          <w:lang w:val="hr-HR"/>
        </w:rPr>
        <w:t xml:space="preserve">Novom sistematizacijom </w:t>
      </w:r>
      <w:r w:rsidR="00AF2447">
        <w:rPr>
          <w:lang w:val="hr-HR"/>
        </w:rPr>
        <w:t xml:space="preserve">u </w:t>
      </w:r>
      <w:r w:rsidR="006B0FA2">
        <w:rPr>
          <w:lang w:val="hr-HR"/>
        </w:rPr>
        <w:t xml:space="preserve">ovom Odsjeku sistematizovano je ukupno </w:t>
      </w:r>
      <w:r w:rsidR="00526CD4">
        <w:rPr>
          <w:lang w:val="hr-HR"/>
        </w:rPr>
        <w:t>19 izvršilaca</w:t>
      </w:r>
      <w:r w:rsidR="006A005A">
        <w:rPr>
          <w:lang w:val="hr-HR"/>
        </w:rPr>
        <w:t>.</w:t>
      </w:r>
    </w:p>
    <w:p w:rsidR="00CE7E66" w:rsidRDefault="006A005A" w:rsidP="006A005A">
      <w:pPr>
        <w:ind w:left="540"/>
        <w:jc w:val="both"/>
        <w:rPr>
          <w:lang w:val="hr-HR"/>
        </w:rPr>
      </w:pPr>
      <w:r>
        <w:rPr>
          <w:lang w:val="hr-HR"/>
        </w:rPr>
        <w:t xml:space="preserve"> </w:t>
      </w:r>
      <w:r w:rsidR="00CE7E66">
        <w:rPr>
          <w:lang w:val="hr-HR"/>
        </w:rPr>
        <w:t xml:space="preserve"> </w:t>
      </w:r>
    </w:p>
    <w:p w:rsidR="00CD0B64" w:rsidRDefault="00526CD4" w:rsidP="00526CD4">
      <w:pPr>
        <w:rPr>
          <w:lang w:val="hr-HR"/>
        </w:rPr>
      </w:pPr>
      <w:r>
        <w:rPr>
          <w:lang w:val="hr-HR"/>
        </w:rPr>
        <w:t xml:space="preserve">          Obzirom da su </w:t>
      </w:r>
      <w:r w:rsidR="00CD0B64">
        <w:rPr>
          <w:lang w:val="hr-HR"/>
        </w:rPr>
        <w:t xml:space="preserve">prethodna </w:t>
      </w:r>
      <w:r>
        <w:rPr>
          <w:lang w:val="hr-HR"/>
        </w:rPr>
        <w:t>Procjena ugroženosti od požara i Plan zaštite od požara doneseni 2013. godine, te su isti pretrpjeli značajne promjene, u 2024.godini, pristupilo se izradi nove Procjene i Plana, tako da je Gradonačelnik u decembru 2024.g.  imenovao Radnu grupu za ažuriranje i uskladjivanje Plana zaštite od požara za područje grada Gradačac , a prethodno je provedena i javna nabavka</w:t>
      </w:r>
      <w:r w:rsidR="00CD0B64">
        <w:rPr>
          <w:lang w:val="hr-HR"/>
        </w:rPr>
        <w:t>,</w:t>
      </w:r>
      <w:r>
        <w:rPr>
          <w:lang w:val="hr-HR"/>
        </w:rPr>
        <w:t xml:space="preserve"> te izabrana firma Vatrosistemi d.o.o. Sarajevo, kao stručna i ovlaštena firma, za izradu ovakvih dokumenata. </w:t>
      </w:r>
      <w:r w:rsidR="00CD0B64">
        <w:rPr>
          <w:lang w:val="hr-HR"/>
        </w:rPr>
        <w:t xml:space="preserve">Navedena dokumenta su usvojena na 4. sjednici Gradskog vijeća. </w:t>
      </w:r>
    </w:p>
    <w:p w:rsidR="00CD0B64" w:rsidRDefault="00CD0B64" w:rsidP="00526CD4">
      <w:pPr>
        <w:rPr>
          <w:lang w:val="hr-HR"/>
        </w:rPr>
      </w:pPr>
    </w:p>
    <w:p w:rsidR="00CE7E66" w:rsidRDefault="00CE7E66" w:rsidP="003951B7">
      <w:pPr>
        <w:numPr>
          <w:ilvl w:val="0"/>
          <w:numId w:val="1"/>
        </w:numPr>
        <w:rPr>
          <w:b/>
          <w:lang w:val="bs-Latn-BA"/>
        </w:rPr>
      </w:pPr>
      <w:r>
        <w:rPr>
          <w:b/>
          <w:lang w:val="bs-Latn-BA"/>
        </w:rPr>
        <w:t>ZAŠTITA</w:t>
      </w:r>
      <w:r>
        <w:rPr>
          <w:b/>
          <w:lang w:val="hr-HR"/>
        </w:rPr>
        <w:t xml:space="preserve"> OD POŽARA</w:t>
      </w:r>
    </w:p>
    <w:p w:rsidR="00CE7E66" w:rsidRDefault="00CE7E66">
      <w:pPr>
        <w:ind w:left="720"/>
        <w:rPr>
          <w:b/>
          <w:lang w:val="bs-Latn-BA"/>
        </w:rPr>
      </w:pPr>
    </w:p>
    <w:p w:rsidR="00D460CA" w:rsidRDefault="00CE7E66">
      <w:pPr>
        <w:ind w:left="720"/>
        <w:rPr>
          <w:bCs/>
          <w:lang w:val="hr-HR"/>
        </w:rPr>
      </w:pPr>
      <w:r>
        <w:rPr>
          <w:bCs/>
          <w:lang w:val="hr-HR"/>
        </w:rPr>
        <w:t>Zaštitu od požara čine preventivne, operativne</w:t>
      </w:r>
      <w:r w:rsidR="00D460CA">
        <w:rPr>
          <w:bCs/>
          <w:lang w:val="hr-HR"/>
        </w:rPr>
        <w:t xml:space="preserve"> i sanacione mjere i aktivnosti: </w:t>
      </w:r>
    </w:p>
    <w:p w:rsidR="00EC0D83" w:rsidRPr="008279DC" w:rsidRDefault="00EC0D83">
      <w:pPr>
        <w:ind w:left="720"/>
        <w:rPr>
          <w:bCs/>
          <w:lang w:val="hr-HR"/>
        </w:rPr>
      </w:pPr>
    </w:p>
    <w:p w:rsidR="00CE7E66" w:rsidRPr="0053076A" w:rsidRDefault="00CE7E66">
      <w:pPr>
        <w:rPr>
          <w:b/>
          <w:bCs/>
          <w:u w:val="single"/>
          <w:lang w:val="hr-HR"/>
        </w:rPr>
      </w:pPr>
      <w:r>
        <w:rPr>
          <w:lang w:val="bs-Latn-BA"/>
        </w:rPr>
        <w:t xml:space="preserve">           </w:t>
      </w:r>
      <w:r w:rsidRPr="0053076A">
        <w:rPr>
          <w:u w:val="single"/>
          <w:lang w:val="bs-Latn-BA"/>
        </w:rPr>
        <w:t xml:space="preserve"> </w:t>
      </w:r>
      <w:r w:rsidRPr="0053076A">
        <w:rPr>
          <w:b/>
          <w:bCs/>
          <w:u w:val="single"/>
          <w:lang w:val="hr-HR"/>
        </w:rPr>
        <w:t xml:space="preserve">a)  Preventivne mjere zaštite od požara </w:t>
      </w:r>
    </w:p>
    <w:p w:rsidR="00CE7E66" w:rsidRDefault="00CE7E66">
      <w:pPr>
        <w:rPr>
          <w:lang w:val="hr-HR"/>
        </w:rPr>
      </w:pPr>
      <w:r>
        <w:rPr>
          <w:lang w:val="hr-HR"/>
        </w:rPr>
        <w:t xml:space="preserve">            Propisi u ovoj oblasti obavezuju sve subjekte društva (državne organe, privredna društva, javne ustanove) i sve pojedince da se osposobljavaju za elementarno postupanje u gašenju početnih požara priručnim i namjenskim sredstvima koja stoje na raspolaganju.  </w:t>
      </w:r>
    </w:p>
    <w:p w:rsidR="00175279" w:rsidRDefault="00CE7E66">
      <w:pPr>
        <w:rPr>
          <w:lang w:val="hr-HR"/>
        </w:rPr>
      </w:pPr>
      <w:r>
        <w:rPr>
          <w:lang w:val="hr-HR"/>
        </w:rPr>
        <w:t xml:space="preserve">            Imovina gradjana najviše je izložena i najčešće zahvaćena požarima. Prema broju i uzrocima požara </w:t>
      </w:r>
      <w:r w:rsidR="00526CD4">
        <w:rPr>
          <w:lang w:val="hr-HR"/>
        </w:rPr>
        <w:t>( ukupno 32 požara u 2024.g.</w:t>
      </w:r>
      <w:r w:rsidR="009C052E">
        <w:rPr>
          <w:lang w:val="hr-HR"/>
        </w:rPr>
        <w:t xml:space="preserve"> na st</w:t>
      </w:r>
      <w:r w:rsidR="00526CD4">
        <w:rPr>
          <w:lang w:val="hr-HR"/>
        </w:rPr>
        <w:t>ambenim i pomoćnim objektim</w:t>
      </w:r>
      <w:r w:rsidR="00175279">
        <w:rPr>
          <w:lang w:val="hr-HR"/>
        </w:rPr>
        <w:t xml:space="preserve">a, </w:t>
      </w:r>
      <w:r w:rsidR="00526CD4">
        <w:rPr>
          <w:lang w:val="hr-HR"/>
        </w:rPr>
        <w:t>7</w:t>
      </w:r>
      <w:r w:rsidR="009C052E">
        <w:rPr>
          <w:lang w:val="hr-HR"/>
        </w:rPr>
        <w:t xml:space="preserve"> na vozilima</w:t>
      </w:r>
      <w:r w:rsidR="00526CD4">
        <w:rPr>
          <w:lang w:val="hr-HR"/>
        </w:rPr>
        <w:t xml:space="preserve"> i 81 požar na otvorenom</w:t>
      </w:r>
      <w:r w:rsidR="009C052E">
        <w:rPr>
          <w:lang w:val="hr-HR"/>
        </w:rPr>
        <w:t xml:space="preserve">) </w:t>
      </w:r>
      <w:r w:rsidR="00175279">
        <w:rPr>
          <w:lang w:val="hr-HR"/>
        </w:rPr>
        <w:t>može se konstatovati da</w:t>
      </w:r>
      <w:r>
        <w:rPr>
          <w:lang w:val="hr-HR"/>
        </w:rPr>
        <w:t xml:space="preserve"> u ovoj</w:t>
      </w:r>
      <w:r w:rsidR="009C052E">
        <w:rPr>
          <w:lang w:val="hr-HR"/>
        </w:rPr>
        <w:t xml:space="preserve"> kategoriji stanje nije na zadovoljavajućem nivou</w:t>
      </w:r>
      <w:r>
        <w:rPr>
          <w:lang w:val="hr-HR"/>
        </w:rPr>
        <w:t xml:space="preserve"> a</w:t>
      </w:r>
      <w:r w:rsidR="009C052E">
        <w:rPr>
          <w:lang w:val="hr-HR"/>
        </w:rPr>
        <w:t xml:space="preserve"> pogotovo</w:t>
      </w:r>
      <w:r>
        <w:rPr>
          <w:lang w:val="hr-HR"/>
        </w:rPr>
        <w:t xml:space="preserve"> nivo</w:t>
      </w:r>
      <w:r w:rsidR="009C052E">
        <w:rPr>
          <w:lang w:val="hr-HR"/>
        </w:rPr>
        <w:t xml:space="preserve"> preventivne zaštite</w:t>
      </w:r>
      <w:r>
        <w:rPr>
          <w:lang w:val="hr-HR"/>
        </w:rPr>
        <w:t xml:space="preserve">. </w:t>
      </w:r>
    </w:p>
    <w:p w:rsidR="00CE7E66" w:rsidRDefault="00175279">
      <w:pPr>
        <w:rPr>
          <w:lang w:val="hr-HR"/>
        </w:rPr>
      </w:pPr>
      <w:r>
        <w:rPr>
          <w:lang w:val="hr-HR"/>
        </w:rPr>
        <w:t xml:space="preserve">           </w:t>
      </w:r>
      <w:r w:rsidR="00CE7E66">
        <w:rPr>
          <w:lang w:val="hr-HR"/>
        </w:rPr>
        <w:t>U prilog ovome govore slijedeće činjenice:</w:t>
      </w:r>
    </w:p>
    <w:p w:rsidR="00CE7E66" w:rsidRDefault="00CE7E66" w:rsidP="003951B7">
      <w:pPr>
        <w:numPr>
          <w:ilvl w:val="0"/>
          <w:numId w:val="5"/>
        </w:numPr>
        <w:rPr>
          <w:lang w:val="hr-HR"/>
        </w:rPr>
      </w:pPr>
      <w:r>
        <w:rPr>
          <w:lang w:val="hr-HR"/>
        </w:rPr>
        <w:t>gotovo nijedno domaćinstvo nema PP aparate,</w:t>
      </w:r>
    </w:p>
    <w:p w:rsidR="00CE7E66" w:rsidRDefault="00CE7E66" w:rsidP="003951B7">
      <w:pPr>
        <w:numPr>
          <w:ilvl w:val="0"/>
          <w:numId w:val="5"/>
        </w:numPr>
        <w:rPr>
          <w:lang w:val="hr-HR"/>
        </w:rPr>
      </w:pPr>
      <w:r>
        <w:rPr>
          <w:lang w:val="hr-HR"/>
        </w:rPr>
        <w:t>p</w:t>
      </w:r>
      <w:r>
        <w:t>utni</w:t>
      </w:r>
      <w:r>
        <w:rPr>
          <w:lang w:val="hr-HR"/>
        </w:rPr>
        <w:t>č</w:t>
      </w:r>
      <w:r>
        <w:t>ka</w:t>
      </w:r>
      <w:r>
        <w:rPr>
          <w:lang w:val="hr-HR"/>
        </w:rPr>
        <w:t xml:space="preserve"> </w:t>
      </w:r>
      <w:r>
        <w:t>motorna</w:t>
      </w:r>
      <w:r>
        <w:rPr>
          <w:lang w:val="hr-HR"/>
        </w:rPr>
        <w:t xml:space="preserve"> </w:t>
      </w:r>
      <w:r>
        <w:t>vozila</w:t>
      </w:r>
      <w:r>
        <w:rPr>
          <w:lang w:val="hr-HR"/>
        </w:rPr>
        <w:t xml:space="preserve"> </w:t>
      </w:r>
      <w:r>
        <w:t>u</w:t>
      </w:r>
      <w:r>
        <w:rPr>
          <w:lang w:val="hr-HR"/>
        </w:rPr>
        <w:t xml:space="preserve"> </w:t>
      </w:r>
      <w:r>
        <w:t>vlasni</w:t>
      </w:r>
      <w:r>
        <w:rPr>
          <w:lang w:val="hr-HR"/>
        </w:rPr>
        <w:t>š</w:t>
      </w:r>
      <w:r>
        <w:t>tvu</w:t>
      </w:r>
      <w:r>
        <w:rPr>
          <w:lang w:val="hr-HR"/>
        </w:rPr>
        <w:t xml:space="preserve"> </w:t>
      </w:r>
      <w:r>
        <w:t>gra</w:t>
      </w:r>
      <w:r>
        <w:rPr>
          <w:lang w:val="hr-HR"/>
        </w:rPr>
        <w:t>đ</w:t>
      </w:r>
      <w:r>
        <w:t>ana</w:t>
      </w:r>
      <w:r w:rsidR="003D6CE3" w:rsidRPr="00314D60">
        <w:rPr>
          <w:lang w:val="hr-HR"/>
        </w:rPr>
        <w:t>,</w:t>
      </w:r>
      <w:r>
        <w:rPr>
          <w:lang w:val="hr-HR"/>
        </w:rPr>
        <w:t xml:space="preserve"> </w:t>
      </w:r>
      <w:r w:rsidR="003D6CE3">
        <w:rPr>
          <w:lang w:val="hr-HR"/>
        </w:rPr>
        <w:t xml:space="preserve">najvećim dijelom, </w:t>
      </w:r>
      <w:r>
        <w:t>nemaju</w:t>
      </w:r>
      <w:r>
        <w:rPr>
          <w:lang w:val="hr-HR"/>
        </w:rPr>
        <w:t xml:space="preserve"> </w:t>
      </w:r>
      <w:r>
        <w:t>PP</w:t>
      </w:r>
      <w:r>
        <w:rPr>
          <w:lang w:val="hr-HR"/>
        </w:rPr>
        <w:t xml:space="preserve"> </w:t>
      </w:r>
      <w:r>
        <w:t>aparate</w:t>
      </w:r>
      <w:r>
        <w:rPr>
          <w:lang w:val="hr-HR"/>
        </w:rPr>
        <w:t>;</w:t>
      </w:r>
    </w:p>
    <w:p w:rsidR="00CE7E66" w:rsidRDefault="00CE7E66" w:rsidP="003951B7">
      <w:pPr>
        <w:numPr>
          <w:ilvl w:val="0"/>
          <w:numId w:val="5"/>
        </w:numPr>
        <w:rPr>
          <w:lang w:val="hr-HR"/>
        </w:rPr>
      </w:pPr>
      <w:r>
        <w:rPr>
          <w:lang w:val="hr-HR"/>
        </w:rPr>
        <w:t>n</w:t>
      </w:r>
      <w:r>
        <w:t>eobu</w:t>
      </w:r>
      <w:r>
        <w:rPr>
          <w:lang w:val="hr-HR"/>
        </w:rPr>
        <w:t>č</w:t>
      </w:r>
      <w:r>
        <w:t>enost</w:t>
      </w:r>
      <w:r>
        <w:rPr>
          <w:lang w:val="hr-HR"/>
        </w:rPr>
        <w:t xml:space="preserve"> </w:t>
      </w:r>
      <w:r>
        <w:t>gra</w:t>
      </w:r>
      <w:r>
        <w:rPr>
          <w:lang w:val="hr-HR"/>
        </w:rPr>
        <w:t>đ</w:t>
      </w:r>
      <w:r>
        <w:t>ana</w:t>
      </w:r>
      <w:r>
        <w:rPr>
          <w:lang w:val="hr-HR"/>
        </w:rPr>
        <w:t xml:space="preserve"> </w:t>
      </w:r>
      <w:r>
        <w:t>za</w:t>
      </w:r>
      <w:r>
        <w:rPr>
          <w:lang w:val="hr-HR"/>
        </w:rPr>
        <w:t xml:space="preserve"> </w:t>
      </w:r>
      <w:r>
        <w:t>ga</w:t>
      </w:r>
      <w:r>
        <w:rPr>
          <w:lang w:val="hr-HR"/>
        </w:rPr>
        <w:t>š</w:t>
      </w:r>
      <w:r>
        <w:t>enje</w:t>
      </w:r>
      <w:r>
        <w:rPr>
          <w:lang w:val="hr-HR"/>
        </w:rPr>
        <w:t xml:space="preserve"> </w:t>
      </w:r>
      <w:r>
        <w:t>po</w:t>
      </w:r>
      <w:r>
        <w:rPr>
          <w:lang w:val="hr-HR"/>
        </w:rPr>
        <w:t>č</w:t>
      </w:r>
      <w:r>
        <w:t>etnih</w:t>
      </w:r>
      <w:r>
        <w:rPr>
          <w:lang w:val="hr-HR"/>
        </w:rPr>
        <w:t xml:space="preserve"> </w:t>
      </w:r>
      <w:r>
        <w:t>po</w:t>
      </w:r>
      <w:r>
        <w:rPr>
          <w:lang w:val="hr-HR"/>
        </w:rPr>
        <w:t>ž</w:t>
      </w:r>
      <w:r>
        <w:t>ara</w:t>
      </w:r>
      <w:r>
        <w:rPr>
          <w:lang w:val="hr-HR"/>
        </w:rPr>
        <w:t>;</w:t>
      </w:r>
    </w:p>
    <w:p w:rsidR="00CE7E66" w:rsidRDefault="00CE7E66" w:rsidP="003951B7">
      <w:pPr>
        <w:numPr>
          <w:ilvl w:val="0"/>
          <w:numId w:val="5"/>
        </w:numPr>
        <w:rPr>
          <w:lang w:val="hr-HR"/>
        </w:rPr>
      </w:pPr>
      <w:r>
        <w:rPr>
          <w:lang w:val="hr-HR"/>
        </w:rPr>
        <w:t>nepostojanje, n</w:t>
      </w:r>
      <w:r>
        <w:t>eispravnost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nekompletnost</w:t>
      </w:r>
      <w:r>
        <w:rPr>
          <w:lang w:val="hr-HR"/>
        </w:rPr>
        <w:t xml:space="preserve"> </w:t>
      </w:r>
      <w:r>
        <w:t>unutra</w:t>
      </w:r>
      <w:r>
        <w:rPr>
          <w:lang w:val="hr-HR"/>
        </w:rPr>
        <w:t>š</w:t>
      </w:r>
      <w:r>
        <w:t>nje</w:t>
      </w:r>
      <w:r>
        <w:rPr>
          <w:lang w:val="hr-HR"/>
        </w:rPr>
        <w:t xml:space="preserve"> </w:t>
      </w:r>
      <w:r>
        <w:t>hidrantske</w:t>
      </w:r>
      <w:r>
        <w:rPr>
          <w:lang w:val="hr-HR"/>
        </w:rPr>
        <w:t xml:space="preserve"> </w:t>
      </w:r>
      <w:r>
        <w:t>mre</w:t>
      </w:r>
      <w:r>
        <w:rPr>
          <w:lang w:val="hr-HR"/>
        </w:rPr>
        <w:t>ž</w:t>
      </w:r>
      <w:r>
        <w:t>e</w:t>
      </w:r>
      <w:r>
        <w:rPr>
          <w:lang w:val="hr-HR"/>
        </w:rPr>
        <w:t xml:space="preserve"> </w:t>
      </w:r>
      <w:r>
        <w:t>u</w:t>
      </w:r>
      <w:r>
        <w:rPr>
          <w:lang w:val="hr-HR"/>
        </w:rPr>
        <w:t xml:space="preserve"> </w:t>
      </w:r>
      <w:r>
        <w:t>stambenim</w:t>
      </w:r>
      <w:r>
        <w:rPr>
          <w:lang w:val="hr-HR"/>
        </w:rPr>
        <w:t xml:space="preserve"> </w:t>
      </w:r>
      <w:r>
        <w:t>zgradama</w:t>
      </w:r>
      <w:r>
        <w:rPr>
          <w:lang w:val="hr-HR"/>
        </w:rPr>
        <w:t xml:space="preserve"> ( </w:t>
      </w:r>
      <w:r>
        <w:t>bez</w:t>
      </w:r>
      <w:r>
        <w:rPr>
          <w:lang w:val="hr-HR"/>
        </w:rPr>
        <w:t xml:space="preserve"> vode, </w:t>
      </w:r>
      <w:r>
        <w:t>crijeva</w:t>
      </w:r>
      <w:r>
        <w:rPr>
          <w:lang w:val="hr-HR"/>
        </w:rPr>
        <w:t xml:space="preserve"> </w:t>
      </w:r>
      <w:r>
        <w:t>ili</w:t>
      </w:r>
      <w:r>
        <w:rPr>
          <w:lang w:val="hr-HR"/>
        </w:rPr>
        <w:t xml:space="preserve"> </w:t>
      </w:r>
      <w:r>
        <w:t>mlaznica</w:t>
      </w:r>
      <w:r>
        <w:rPr>
          <w:lang w:val="hr-HR"/>
        </w:rPr>
        <w:t>);</w:t>
      </w:r>
    </w:p>
    <w:p w:rsidR="00CE7E66" w:rsidRDefault="00CE7E66" w:rsidP="003951B7">
      <w:pPr>
        <w:numPr>
          <w:ilvl w:val="0"/>
          <w:numId w:val="5"/>
        </w:numPr>
        <w:rPr>
          <w:lang w:val="hr-HR"/>
        </w:rPr>
      </w:pPr>
      <w:r>
        <w:rPr>
          <w:lang w:val="hr-HR"/>
        </w:rPr>
        <w:t>n</w:t>
      </w:r>
      <w:r>
        <w:t>eredovno</w:t>
      </w:r>
      <w:r>
        <w:rPr>
          <w:lang w:val="hr-HR"/>
        </w:rPr>
        <w:t xml:space="preserve"> č</w:t>
      </w:r>
      <w:r>
        <w:t>i</w:t>
      </w:r>
      <w:r>
        <w:rPr>
          <w:lang w:val="hr-HR"/>
        </w:rPr>
        <w:t>šć</w:t>
      </w:r>
      <w:r>
        <w:t>enje</w:t>
      </w:r>
      <w:r>
        <w:rPr>
          <w:lang w:val="hr-HR"/>
        </w:rPr>
        <w:t xml:space="preserve"> </w:t>
      </w:r>
      <w:r>
        <w:t>dimovodnih</w:t>
      </w:r>
      <w:r>
        <w:rPr>
          <w:lang w:val="hr-HR"/>
        </w:rPr>
        <w:t xml:space="preserve"> </w:t>
      </w:r>
      <w:r>
        <w:t>cijevi</w:t>
      </w:r>
      <w:r>
        <w:rPr>
          <w:lang w:val="hr-HR"/>
        </w:rPr>
        <w:t xml:space="preserve"> ( </w:t>
      </w:r>
      <w:r w:rsidR="006104F4">
        <w:rPr>
          <w:lang w:val="hr-HR"/>
        </w:rPr>
        <w:t xml:space="preserve">minimalno </w:t>
      </w:r>
      <w:r>
        <w:t>dva</w:t>
      </w:r>
      <w:r>
        <w:rPr>
          <w:lang w:val="hr-HR"/>
        </w:rPr>
        <w:t xml:space="preserve"> </w:t>
      </w:r>
      <w:r>
        <w:t>puta</w:t>
      </w:r>
      <w:r>
        <w:rPr>
          <w:lang w:val="hr-HR"/>
        </w:rPr>
        <w:t xml:space="preserve"> </w:t>
      </w:r>
      <w:r>
        <w:t>u</w:t>
      </w:r>
      <w:r>
        <w:rPr>
          <w:lang w:val="hr-HR"/>
        </w:rPr>
        <w:t xml:space="preserve"> </w:t>
      </w:r>
      <w:r>
        <w:t>toku</w:t>
      </w:r>
      <w:r>
        <w:rPr>
          <w:lang w:val="hr-HR"/>
        </w:rPr>
        <w:t xml:space="preserve"> </w:t>
      </w:r>
      <w:r>
        <w:t>grejne</w:t>
      </w:r>
      <w:r>
        <w:rPr>
          <w:lang w:val="hr-HR"/>
        </w:rPr>
        <w:t xml:space="preserve"> </w:t>
      </w:r>
      <w:r>
        <w:t>sezone</w:t>
      </w:r>
      <w:r>
        <w:rPr>
          <w:lang w:val="hr-HR"/>
        </w:rPr>
        <w:t>),</w:t>
      </w:r>
    </w:p>
    <w:p w:rsidR="00CE7E66" w:rsidRDefault="00CE7E66" w:rsidP="003951B7">
      <w:pPr>
        <w:numPr>
          <w:ilvl w:val="0"/>
          <w:numId w:val="5"/>
        </w:numPr>
        <w:rPr>
          <w:lang w:val="hr-HR"/>
        </w:rPr>
      </w:pPr>
      <w:r>
        <w:rPr>
          <w:lang w:val="hr-HR"/>
        </w:rPr>
        <w:t>neispravnost ili dotrajalost elektroinstalacija u objektima,</w:t>
      </w:r>
    </w:p>
    <w:p w:rsidR="00F06CFB" w:rsidRDefault="00CE7E66" w:rsidP="003951B7">
      <w:pPr>
        <w:numPr>
          <w:ilvl w:val="0"/>
          <w:numId w:val="5"/>
        </w:numPr>
        <w:rPr>
          <w:lang w:val="hr-HR"/>
        </w:rPr>
      </w:pPr>
      <w:r>
        <w:rPr>
          <w:lang w:val="hr-HR"/>
        </w:rPr>
        <w:t>n</w:t>
      </w:r>
      <w:r>
        <w:t>epridr</w:t>
      </w:r>
      <w:r>
        <w:rPr>
          <w:lang w:val="hr-HR"/>
        </w:rPr>
        <w:t>ž</w:t>
      </w:r>
      <w:r>
        <w:t>avanje</w:t>
      </w:r>
      <w:r>
        <w:rPr>
          <w:lang w:val="hr-HR"/>
        </w:rPr>
        <w:t xml:space="preserve"> </w:t>
      </w:r>
      <w:r>
        <w:t>osnovnih</w:t>
      </w:r>
      <w:r>
        <w:rPr>
          <w:lang w:val="hr-HR"/>
        </w:rPr>
        <w:t xml:space="preserve"> </w:t>
      </w:r>
      <w:r>
        <w:t>preventivnih</w:t>
      </w:r>
      <w:r>
        <w:rPr>
          <w:lang w:val="hr-HR"/>
        </w:rPr>
        <w:t xml:space="preserve"> </w:t>
      </w:r>
      <w:r>
        <w:t>mjera</w:t>
      </w:r>
      <w:r>
        <w:rPr>
          <w:lang w:val="hr-HR"/>
        </w:rPr>
        <w:t xml:space="preserve"> </w:t>
      </w:r>
      <w:r>
        <w:t>pri</w:t>
      </w:r>
      <w:r>
        <w:rPr>
          <w:lang w:val="hr-HR"/>
        </w:rPr>
        <w:t xml:space="preserve"> </w:t>
      </w:r>
      <w:r>
        <w:t>radu</w:t>
      </w:r>
      <w:r>
        <w:rPr>
          <w:lang w:val="hr-HR"/>
        </w:rPr>
        <w:t xml:space="preserve"> </w:t>
      </w:r>
      <w:r>
        <w:t>sa</w:t>
      </w:r>
      <w:r>
        <w:rPr>
          <w:lang w:val="hr-HR"/>
        </w:rPr>
        <w:t xml:space="preserve"> </w:t>
      </w:r>
      <w:r>
        <w:t>lakozapaljivim</w:t>
      </w:r>
      <w:r>
        <w:rPr>
          <w:lang w:val="hr-HR"/>
        </w:rPr>
        <w:t xml:space="preserve"> </w:t>
      </w:r>
      <w:r>
        <w:t>materijama</w:t>
      </w:r>
      <w:r>
        <w:rPr>
          <w:lang w:val="hr-HR"/>
        </w:rPr>
        <w:t xml:space="preserve">, </w:t>
      </w:r>
      <w:r>
        <w:t>njihovo</w:t>
      </w:r>
      <w:r>
        <w:rPr>
          <w:lang w:val="hr-HR"/>
        </w:rPr>
        <w:t xml:space="preserve"> </w:t>
      </w:r>
      <w:r>
        <w:t>nepravilno</w:t>
      </w:r>
      <w:r>
        <w:rPr>
          <w:lang w:val="hr-HR"/>
        </w:rPr>
        <w:t xml:space="preserve"> </w:t>
      </w:r>
      <w:r>
        <w:t>skladi</w:t>
      </w:r>
      <w:r>
        <w:rPr>
          <w:lang w:val="hr-HR"/>
        </w:rPr>
        <w:t>š</w:t>
      </w:r>
      <w:r>
        <w:t>tenje</w:t>
      </w:r>
      <w:r>
        <w:rPr>
          <w:lang w:val="hr-HR"/>
        </w:rPr>
        <w:t xml:space="preserve"> </w:t>
      </w:r>
      <w:r>
        <w:t>u</w:t>
      </w:r>
      <w:r>
        <w:rPr>
          <w:lang w:val="hr-HR"/>
        </w:rPr>
        <w:t xml:space="preserve"> </w:t>
      </w:r>
      <w:r>
        <w:t>nedozvoljenim</w:t>
      </w:r>
      <w:r>
        <w:rPr>
          <w:lang w:val="hr-HR"/>
        </w:rPr>
        <w:t xml:space="preserve"> </w:t>
      </w:r>
      <w:r>
        <w:t>koli</w:t>
      </w:r>
      <w:r>
        <w:rPr>
          <w:lang w:val="hr-HR"/>
        </w:rPr>
        <w:t>č</w:t>
      </w:r>
      <w:r>
        <w:t>inama</w:t>
      </w:r>
      <w:r>
        <w:rPr>
          <w:lang w:val="hr-HR"/>
        </w:rPr>
        <w:t xml:space="preserve"> </w:t>
      </w:r>
      <w:r>
        <w:t>na</w:t>
      </w:r>
      <w:r>
        <w:rPr>
          <w:lang w:val="hr-HR"/>
        </w:rPr>
        <w:t xml:space="preserve"> </w:t>
      </w:r>
      <w:r>
        <w:t>balkonima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podrumima</w:t>
      </w:r>
      <w:r w:rsidR="003D6CE3" w:rsidRPr="00314D60">
        <w:rPr>
          <w:lang w:val="hr-HR"/>
        </w:rPr>
        <w:t xml:space="preserve">, </w:t>
      </w:r>
    </w:p>
    <w:p w:rsidR="00CE7E66" w:rsidRDefault="003D6CE3" w:rsidP="003951B7">
      <w:pPr>
        <w:numPr>
          <w:ilvl w:val="0"/>
          <w:numId w:val="5"/>
        </w:numPr>
        <w:rPr>
          <w:lang w:val="hr-HR"/>
        </w:rPr>
      </w:pPr>
      <w:r>
        <w:t>nepridr</w:t>
      </w:r>
      <w:r w:rsidRPr="00314D60">
        <w:rPr>
          <w:lang w:val="hr-HR"/>
        </w:rPr>
        <w:t>ž</w:t>
      </w:r>
      <w:r>
        <w:t>avanje</w:t>
      </w:r>
      <w:r w:rsidRPr="00314D60">
        <w:rPr>
          <w:lang w:val="hr-HR"/>
        </w:rPr>
        <w:t xml:space="preserve"> </w:t>
      </w:r>
      <w:r>
        <w:t>osnovnih</w:t>
      </w:r>
      <w:r w:rsidRPr="00314D60">
        <w:rPr>
          <w:lang w:val="hr-HR"/>
        </w:rPr>
        <w:t xml:space="preserve"> </w:t>
      </w:r>
      <w:r>
        <w:t>pravila</w:t>
      </w:r>
      <w:r w:rsidRPr="00314D60">
        <w:rPr>
          <w:lang w:val="hr-HR"/>
        </w:rPr>
        <w:t xml:space="preserve"> </w:t>
      </w:r>
      <w:r>
        <w:t>pri</w:t>
      </w:r>
      <w:r w:rsidRPr="00314D60">
        <w:rPr>
          <w:lang w:val="hr-HR"/>
        </w:rPr>
        <w:t xml:space="preserve"> </w:t>
      </w:r>
      <w:r>
        <w:t>izvodjenju</w:t>
      </w:r>
      <w:r w:rsidRPr="00314D60">
        <w:rPr>
          <w:lang w:val="hr-HR"/>
        </w:rPr>
        <w:t xml:space="preserve"> </w:t>
      </w:r>
      <w:r>
        <w:t>poljskih</w:t>
      </w:r>
      <w:r w:rsidRPr="00314D60">
        <w:rPr>
          <w:lang w:val="hr-HR"/>
        </w:rPr>
        <w:t xml:space="preserve"> </w:t>
      </w:r>
      <w:r>
        <w:t>radova</w:t>
      </w:r>
      <w:r w:rsidRPr="00314D60">
        <w:rPr>
          <w:lang w:val="hr-HR"/>
        </w:rPr>
        <w:t xml:space="preserve">, </w:t>
      </w:r>
      <w:r>
        <w:t>paljenja</w:t>
      </w:r>
      <w:r w:rsidRPr="00314D60">
        <w:rPr>
          <w:lang w:val="hr-HR"/>
        </w:rPr>
        <w:t xml:space="preserve"> ž</w:t>
      </w:r>
      <w:r>
        <w:t>ivica</w:t>
      </w:r>
      <w:r w:rsidRPr="00314D60">
        <w:rPr>
          <w:lang w:val="hr-HR"/>
        </w:rPr>
        <w:t xml:space="preserve"> </w:t>
      </w:r>
      <w:r w:rsidR="00CE7E66">
        <w:rPr>
          <w:lang w:val="de-DE"/>
        </w:rPr>
        <w:t>i</w:t>
      </w:r>
      <w:r>
        <w:rPr>
          <w:lang w:val="de-DE"/>
        </w:rPr>
        <w:t xml:space="preserve"> </w:t>
      </w:r>
      <w:r w:rsidR="00CE7E66">
        <w:rPr>
          <w:lang w:val="de-DE"/>
        </w:rPr>
        <w:t>d</w:t>
      </w:r>
      <w:r>
        <w:rPr>
          <w:lang w:val="de-DE"/>
        </w:rPr>
        <w:t>r</w:t>
      </w:r>
      <w:r w:rsidR="00CE7E66">
        <w:rPr>
          <w:lang w:val="hr-HR"/>
        </w:rPr>
        <w:t>.</w:t>
      </w:r>
      <w:r w:rsidR="00AF2447">
        <w:rPr>
          <w:lang w:val="hr-HR"/>
        </w:rPr>
        <w:t xml:space="preserve"> (što je posebno izraženo u zadnje vrijeme obzirom da se ne sankcionišu počinioci).</w:t>
      </w:r>
    </w:p>
    <w:p w:rsidR="00CE7E66" w:rsidRDefault="00CE7E66">
      <w:pPr>
        <w:ind w:left="540"/>
        <w:jc w:val="both"/>
        <w:rPr>
          <w:lang w:val="hr-HR"/>
        </w:rPr>
      </w:pPr>
    </w:p>
    <w:p w:rsidR="00CE7E66" w:rsidRDefault="00CE7E66">
      <w:pPr>
        <w:ind w:left="540"/>
        <w:jc w:val="both"/>
        <w:rPr>
          <w:b/>
          <w:lang w:val="hr-HR"/>
        </w:rPr>
      </w:pPr>
      <w:r>
        <w:rPr>
          <w:b/>
          <w:lang w:val="hr-HR"/>
        </w:rPr>
        <w:t xml:space="preserve"> Hidrantska mreža</w:t>
      </w:r>
    </w:p>
    <w:p w:rsidR="00CE7E66" w:rsidRDefault="00CE7E66">
      <w:pPr>
        <w:jc w:val="both"/>
        <w:rPr>
          <w:lang w:val="hr-HR"/>
        </w:rPr>
      </w:pPr>
      <w:r>
        <w:rPr>
          <w:lang w:val="hr-HR"/>
        </w:rPr>
        <w:t xml:space="preserve">          </w:t>
      </w:r>
      <w:r>
        <w:t>Hidrantska</w:t>
      </w:r>
      <w:r>
        <w:rPr>
          <w:lang w:val="hr-HR"/>
        </w:rPr>
        <w:t xml:space="preserve"> </w:t>
      </w:r>
      <w:r>
        <w:t>mre</w:t>
      </w:r>
      <w:r>
        <w:rPr>
          <w:lang w:val="hr-HR"/>
        </w:rPr>
        <w:t>ž</w:t>
      </w:r>
      <w:r>
        <w:t>a</w:t>
      </w:r>
      <w:r>
        <w:rPr>
          <w:lang w:val="hr-HR"/>
        </w:rPr>
        <w:t xml:space="preserve"> </w:t>
      </w:r>
      <w:r>
        <w:t>se</w:t>
      </w:r>
      <w:r>
        <w:rPr>
          <w:lang w:val="hr-HR"/>
        </w:rPr>
        <w:t xml:space="preserve"> </w:t>
      </w:r>
      <w:r>
        <w:t>planira</w:t>
      </w:r>
      <w:r>
        <w:rPr>
          <w:lang w:val="hr-HR"/>
        </w:rPr>
        <w:t xml:space="preserve">, </w:t>
      </w:r>
      <w:r>
        <w:t>projektuje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gradi</w:t>
      </w:r>
      <w:r>
        <w:rPr>
          <w:lang w:val="hr-HR"/>
        </w:rPr>
        <w:t xml:space="preserve"> </w:t>
      </w:r>
      <w:r>
        <w:t>kao</w:t>
      </w:r>
      <w:r w:rsidR="003D6CE3">
        <w:rPr>
          <w:lang w:val="hr-HR"/>
        </w:rPr>
        <w:t xml:space="preserve"> </w:t>
      </w:r>
      <w:r>
        <w:t>unutra</w:t>
      </w:r>
      <w:r>
        <w:rPr>
          <w:lang w:val="hr-HR"/>
        </w:rPr>
        <w:t>š</w:t>
      </w:r>
      <w:r>
        <w:t>nja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vanjska</w:t>
      </w:r>
      <w:r>
        <w:rPr>
          <w:lang w:val="hr-HR"/>
        </w:rPr>
        <w:t xml:space="preserve"> </w:t>
      </w:r>
      <w:r>
        <w:t>hidrantska</w:t>
      </w:r>
      <w:r>
        <w:rPr>
          <w:lang w:val="hr-HR"/>
        </w:rPr>
        <w:t xml:space="preserve"> </w:t>
      </w:r>
      <w:r>
        <w:t>mre</w:t>
      </w:r>
      <w:r>
        <w:rPr>
          <w:lang w:val="hr-HR"/>
        </w:rPr>
        <w:t>ž</w:t>
      </w:r>
      <w:r>
        <w:t>a</w:t>
      </w:r>
      <w:r>
        <w:rPr>
          <w:lang w:val="hr-HR"/>
        </w:rPr>
        <w:t xml:space="preserve">. </w:t>
      </w:r>
      <w:r>
        <w:t>Osnovni</w:t>
      </w:r>
      <w:r>
        <w:rPr>
          <w:lang w:val="hr-HR"/>
        </w:rPr>
        <w:t xml:space="preserve"> </w:t>
      </w:r>
      <w:r>
        <w:t>joj</w:t>
      </w:r>
      <w:r>
        <w:rPr>
          <w:lang w:val="hr-HR"/>
        </w:rPr>
        <w:t xml:space="preserve"> </w:t>
      </w:r>
      <w:r>
        <w:t>je</w:t>
      </w:r>
      <w:r>
        <w:rPr>
          <w:lang w:val="hr-HR"/>
        </w:rPr>
        <w:t xml:space="preserve"> </w:t>
      </w:r>
      <w:r>
        <w:t>cilj</w:t>
      </w:r>
      <w:r>
        <w:rPr>
          <w:lang w:val="hr-HR"/>
        </w:rPr>
        <w:t xml:space="preserve"> </w:t>
      </w:r>
      <w:r>
        <w:t>da</w:t>
      </w:r>
      <w:r>
        <w:rPr>
          <w:lang w:val="hr-HR"/>
        </w:rPr>
        <w:t xml:space="preserve"> </w:t>
      </w:r>
      <w:r>
        <w:t>obezbijedi</w:t>
      </w:r>
      <w:r>
        <w:rPr>
          <w:lang w:val="hr-HR"/>
        </w:rPr>
        <w:t xml:space="preserve"> </w:t>
      </w:r>
      <w:r>
        <w:t>dovoljne</w:t>
      </w:r>
      <w:r>
        <w:rPr>
          <w:lang w:val="hr-HR"/>
        </w:rPr>
        <w:t xml:space="preserve"> </w:t>
      </w:r>
      <w:r>
        <w:t>koli</w:t>
      </w:r>
      <w:r>
        <w:rPr>
          <w:lang w:val="hr-HR"/>
        </w:rPr>
        <w:t>č</w:t>
      </w:r>
      <w:r>
        <w:t>ine</w:t>
      </w:r>
      <w:r>
        <w:rPr>
          <w:lang w:val="hr-HR"/>
        </w:rPr>
        <w:t xml:space="preserve"> </w:t>
      </w:r>
      <w:r>
        <w:t>vode</w:t>
      </w:r>
      <w:r>
        <w:rPr>
          <w:lang w:val="hr-HR"/>
        </w:rPr>
        <w:t xml:space="preserve"> </w:t>
      </w:r>
      <w:r>
        <w:t>za</w:t>
      </w:r>
      <w:r>
        <w:rPr>
          <w:lang w:val="hr-HR"/>
        </w:rPr>
        <w:t xml:space="preserve"> </w:t>
      </w:r>
      <w:r>
        <w:t>ga</w:t>
      </w:r>
      <w:r>
        <w:rPr>
          <w:lang w:val="hr-HR"/>
        </w:rPr>
        <w:t>š</w:t>
      </w:r>
      <w:r>
        <w:t>enje</w:t>
      </w:r>
      <w:r>
        <w:rPr>
          <w:lang w:val="hr-HR"/>
        </w:rPr>
        <w:t xml:space="preserve"> </w:t>
      </w:r>
      <w:r>
        <w:t>pod</w:t>
      </w:r>
      <w:r>
        <w:rPr>
          <w:lang w:val="hr-HR"/>
        </w:rPr>
        <w:t xml:space="preserve"> </w:t>
      </w:r>
      <w:r>
        <w:t>pritiskom</w:t>
      </w:r>
      <w:r>
        <w:rPr>
          <w:lang w:val="hr-HR"/>
        </w:rPr>
        <w:t xml:space="preserve"> </w:t>
      </w:r>
      <w:r>
        <w:t>u</w:t>
      </w:r>
      <w:r>
        <w:rPr>
          <w:lang w:val="hr-HR"/>
        </w:rPr>
        <w:t xml:space="preserve"> </w:t>
      </w:r>
      <w:r>
        <w:t>slu</w:t>
      </w:r>
      <w:r>
        <w:rPr>
          <w:lang w:val="hr-HR"/>
        </w:rPr>
        <w:t>č</w:t>
      </w:r>
      <w:r>
        <w:t>aju</w:t>
      </w:r>
      <w:r>
        <w:rPr>
          <w:lang w:val="hr-HR"/>
        </w:rPr>
        <w:t xml:space="preserve"> </w:t>
      </w:r>
      <w:r>
        <w:t>nastanka</w:t>
      </w:r>
      <w:r>
        <w:rPr>
          <w:lang w:val="hr-HR"/>
        </w:rPr>
        <w:t xml:space="preserve"> </w:t>
      </w:r>
      <w:r>
        <w:t>po</w:t>
      </w:r>
      <w:r>
        <w:rPr>
          <w:lang w:val="hr-HR"/>
        </w:rPr>
        <w:t>ž</w:t>
      </w:r>
      <w:r>
        <w:t>ara</w:t>
      </w:r>
      <w:r>
        <w:rPr>
          <w:lang w:val="hr-HR"/>
        </w:rPr>
        <w:t>.</w:t>
      </w:r>
    </w:p>
    <w:p w:rsidR="00CE7E66" w:rsidRDefault="00CE7E66">
      <w:pPr>
        <w:jc w:val="both"/>
        <w:rPr>
          <w:lang w:val="hr-HR"/>
        </w:rPr>
      </w:pPr>
      <w:r>
        <w:rPr>
          <w:lang w:val="hr-HR"/>
        </w:rPr>
        <w:t xml:space="preserve">          </w:t>
      </w:r>
      <w:r>
        <w:t>Spoljna</w:t>
      </w:r>
      <w:r>
        <w:rPr>
          <w:lang w:val="hr-HR"/>
        </w:rPr>
        <w:t xml:space="preserve"> </w:t>
      </w:r>
      <w:r>
        <w:t>hidrantska</w:t>
      </w:r>
      <w:r>
        <w:rPr>
          <w:lang w:val="hr-HR"/>
        </w:rPr>
        <w:t xml:space="preserve"> </w:t>
      </w:r>
      <w:r>
        <w:t>mre</w:t>
      </w:r>
      <w:r>
        <w:rPr>
          <w:lang w:val="hr-HR"/>
        </w:rPr>
        <w:t>ž</w:t>
      </w:r>
      <w:r>
        <w:t>a</w:t>
      </w:r>
      <w:r>
        <w:rPr>
          <w:lang w:val="hr-HR"/>
        </w:rPr>
        <w:t xml:space="preserve"> </w:t>
      </w:r>
      <w:r>
        <w:t>je</w:t>
      </w:r>
      <w:r>
        <w:rPr>
          <w:lang w:val="hr-HR"/>
        </w:rPr>
        <w:t xml:space="preserve"> </w:t>
      </w:r>
      <w:r>
        <w:t>skup</w:t>
      </w:r>
      <w:r>
        <w:rPr>
          <w:lang w:val="hr-HR"/>
        </w:rPr>
        <w:t xml:space="preserve"> </w:t>
      </w:r>
      <w:r>
        <w:t>gra</w:t>
      </w:r>
      <w:r>
        <w:rPr>
          <w:lang w:val="hr-HR"/>
        </w:rPr>
        <w:t>đ</w:t>
      </w:r>
      <w:r>
        <w:t>evinskih</w:t>
      </w:r>
      <w:r>
        <w:rPr>
          <w:lang w:val="hr-HR"/>
        </w:rPr>
        <w:t xml:space="preserve"> </w:t>
      </w:r>
      <w:r>
        <w:t>objekata</w:t>
      </w:r>
      <w:r>
        <w:rPr>
          <w:lang w:val="hr-HR"/>
        </w:rPr>
        <w:t xml:space="preserve"> </w:t>
      </w:r>
      <w:r>
        <w:t>i</w:t>
      </w:r>
      <w:r>
        <w:rPr>
          <w:lang w:val="hr-HR"/>
        </w:rPr>
        <w:t xml:space="preserve"> </w:t>
      </w:r>
      <w:r>
        <w:t>ure</w:t>
      </w:r>
      <w:r>
        <w:rPr>
          <w:lang w:val="hr-HR"/>
        </w:rPr>
        <w:t>đ</w:t>
      </w:r>
      <w:r>
        <w:t>aja</w:t>
      </w:r>
      <w:r>
        <w:rPr>
          <w:lang w:val="hr-HR"/>
        </w:rPr>
        <w:t xml:space="preserve"> </w:t>
      </w:r>
      <w:r>
        <w:t>kojima</w:t>
      </w:r>
      <w:r>
        <w:rPr>
          <w:lang w:val="hr-HR"/>
        </w:rPr>
        <w:t xml:space="preserve"> </w:t>
      </w:r>
      <w:r>
        <w:t>se</w:t>
      </w:r>
      <w:r>
        <w:rPr>
          <w:lang w:val="hr-HR"/>
        </w:rPr>
        <w:t xml:space="preserve"> </w:t>
      </w:r>
      <w:r>
        <w:t>voda</w:t>
      </w:r>
      <w:r>
        <w:rPr>
          <w:lang w:val="hr-HR"/>
        </w:rPr>
        <w:t xml:space="preserve"> </w:t>
      </w:r>
      <w:r>
        <w:t>od</w:t>
      </w:r>
      <w:r>
        <w:rPr>
          <w:lang w:val="hr-HR"/>
        </w:rPr>
        <w:t xml:space="preserve"> </w:t>
      </w:r>
      <w:r>
        <w:t>izvora</w:t>
      </w:r>
      <w:r>
        <w:rPr>
          <w:lang w:val="hr-HR"/>
        </w:rPr>
        <w:t xml:space="preserve"> </w:t>
      </w:r>
      <w:r>
        <w:t>za</w:t>
      </w:r>
      <w:r>
        <w:rPr>
          <w:lang w:val="hr-HR"/>
        </w:rPr>
        <w:t xml:space="preserve"> </w:t>
      </w:r>
      <w:r>
        <w:t>snabdijevanje</w:t>
      </w:r>
      <w:r>
        <w:rPr>
          <w:lang w:val="hr-HR"/>
        </w:rPr>
        <w:t xml:space="preserve"> </w:t>
      </w:r>
      <w:r>
        <w:t>vodom</w:t>
      </w:r>
      <w:r>
        <w:rPr>
          <w:lang w:val="hr-HR"/>
        </w:rPr>
        <w:t xml:space="preserve"> </w:t>
      </w:r>
      <w:r>
        <w:t>dovodi</w:t>
      </w:r>
      <w:r>
        <w:rPr>
          <w:lang w:val="hr-HR"/>
        </w:rPr>
        <w:t xml:space="preserve"> </w:t>
      </w:r>
      <w:r>
        <w:t>cjevovodima</w:t>
      </w:r>
      <w:r>
        <w:rPr>
          <w:lang w:val="hr-HR"/>
        </w:rPr>
        <w:t xml:space="preserve"> </w:t>
      </w:r>
      <w:r>
        <w:t>do</w:t>
      </w:r>
      <w:r>
        <w:rPr>
          <w:lang w:val="hr-HR"/>
        </w:rPr>
        <w:t xml:space="preserve"> </w:t>
      </w:r>
      <w:r>
        <w:t>hidrantskih</w:t>
      </w:r>
      <w:r>
        <w:rPr>
          <w:lang w:val="hr-HR"/>
        </w:rPr>
        <w:t xml:space="preserve"> </w:t>
      </w:r>
      <w:r>
        <w:t>priklju</w:t>
      </w:r>
      <w:r>
        <w:rPr>
          <w:lang w:val="hr-HR"/>
        </w:rPr>
        <w:t>č</w:t>
      </w:r>
      <w:r>
        <w:t>aka</w:t>
      </w:r>
      <w:r>
        <w:rPr>
          <w:lang w:val="hr-HR"/>
        </w:rPr>
        <w:t xml:space="preserve"> </w:t>
      </w:r>
      <w:r>
        <w:t>koji</w:t>
      </w:r>
      <w:r>
        <w:rPr>
          <w:lang w:val="hr-HR"/>
        </w:rPr>
        <w:t xml:space="preserve"> </w:t>
      </w:r>
      <w:r>
        <w:t>se</w:t>
      </w:r>
      <w:r>
        <w:rPr>
          <w:lang w:val="hr-HR"/>
        </w:rPr>
        <w:t xml:space="preserve"> </w:t>
      </w:r>
      <w:r>
        <w:t>neposredno</w:t>
      </w:r>
      <w:r>
        <w:rPr>
          <w:lang w:val="hr-HR"/>
        </w:rPr>
        <w:t xml:space="preserve"> </w:t>
      </w:r>
      <w:r>
        <w:t>koriste</w:t>
      </w:r>
      <w:r>
        <w:rPr>
          <w:lang w:val="hr-HR"/>
        </w:rPr>
        <w:t xml:space="preserve"> </w:t>
      </w:r>
      <w:r>
        <w:t>za</w:t>
      </w:r>
      <w:r>
        <w:rPr>
          <w:lang w:val="hr-HR"/>
        </w:rPr>
        <w:t xml:space="preserve"> </w:t>
      </w:r>
      <w:r>
        <w:t>ga</w:t>
      </w:r>
      <w:r>
        <w:rPr>
          <w:lang w:val="hr-HR"/>
        </w:rPr>
        <w:t>š</w:t>
      </w:r>
      <w:r>
        <w:t>enje</w:t>
      </w:r>
      <w:r>
        <w:rPr>
          <w:lang w:val="hr-HR"/>
        </w:rPr>
        <w:t xml:space="preserve"> </w:t>
      </w:r>
      <w:r>
        <w:t>po</w:t>
      </w:r>
      <w:r>
        <w:rPr>
          <w:lang w:val="hr-HR"/>
        </w:rPr>
        <w:t>ž</w:t>
      </w:r>
      <w:r>
        <w:t>ara</w:t>
      </w:r>
      <w:r>
        <w:rPr>
          <w:lang w:val="hr-HR"/>
        </w:rPr>
        <w:t xml:space="preserve"> </w:t>
      </w:r>
      <w:r>
        <w:t>ili</w:t>
      </w:r>
      <w:r>
        <w:rPr>
          <w:lang w:val="hr-HR"/>
        </w:rPr>
        <w:t xml:space="preserve"> </w:t>
      </w:r>
      <w:r>
        <w:t>na</w:t>
      </w:r>
      <w:r>
        <w:rPr>
          <w:lang w:val="hr-HR"/>
        </w:rPr>
        <w:t xml:space="preserve"> </w:t>
      </w:r>
      <w:r>
        <w:t>njih</w:t>
      </w:r>
      <w:r>
        <w:rPr>
          <w:lang w:val="hr-HR"/>
        </w:rPr>
        <w:t xml:space="preserve"> </w:t>
      </w:r>
      <w:r>
        <w:t>priklju</w:t>
      </w:r>
      <w:r>
        <w:rPr>
          <w:lang w:val="hr-HR"/>
        </w:rPr>
        <w:t>č</w:t>
      </w:r>
      <w:r>
        <w:t>uju</w:t>
      </w:r>
      <w:r>
        <w:rPr>
          <w:lang w:val="hr-HR"/>
        </w:rPr>
        <w:t xml:space="preserve"> </w:t>
      </w:r>
      <w:r>
        <w:t>vatrogasna</w:t>
      </w:r>
      <w:r>
        <w:rPr>
          <w:lang w:val="hr-HR"/>
        </w:rPr>
        <w:t xml:space="preserve"> </w:t>
      </w:r>
      <w:r>
        <w:t>vozila</w:t>
      </w:r>
      <w:r>
        <w:rPr>
          <w:lang w:val="hr-HR"/>
        </w:rPr>
        <w:t xml:space="preserve"> </w:t>
      </w:r>
      <w:r>
        <w:t>s</w:t>
      </w:r>
      <w:r>
        <w:rPr>
          <w:lang w:val="hr-HR"/>
        </w:rPr>
        <w:t xml:space="preserve"> </w:t>
      </w:r>
      <w:r>
        <w:t>ugra</w:t>
      </w:r>
      <w:r>
        <w:rPr>
          <w:lang w:val="hr-HR"/>
        </w:rPr>
        <w:t>đ</w:t>
      </w:r>
      <w:r>
        <w:t>enim</w:t>
      </w:r>
      <w:r>
        <w:rPr>
          <w:lang w:val="hr-HR"/>
        </w:rPr>
        <w:t xml:space="preserve"> </w:t>
      </w:r>
      <w:r>
        <w:t>pumpama</w:t>
      </w:r>
      <w:r>
        <w:rPr>
          <w:lang w:val="hr-HR"/>
        </w:rPr>
        <w:t xml:space="preserve"> </w:t>
      </w:r>
      <w:r>
        <w:t>ili</w:t>
      </w:r>
      <w:r>
        <w:rPr>
          <w:lang w:val="hr-HR"/>
        </w:rPr>
        <w:t xml:space="preserve"> </w:t>
      </w:r>
      <w:r>
        <w:t>prenosne</w:t>
      </w:r>
      <w:r>
        <w:rPr>
          <w:lang w:val="hr-HR"/>
        </w:rPr>
        <w:t xml:space="preserve"> </w:t>
      </w:r>
      <w:r>
        <w:t>vatrogasne</w:t>
      </w:r>
      <w:r>
        <w:rPr>
          <w:lang w:val="hr-HR"/>
        </w:rPr>
        <w:t xml:space="preserve"> </w:t>
      </w:r>
      <w:r>
        <w:t>pumpe</w:t>
      </w:r>
      <w:r>
        <w:rPr>
          <w:lang w:val="hr-HR"/>
        </w:rPr>
        <w:t>.</w:t>
      </w:r>
    </w:p>
    <w:p w:rsidR="00CE7E66" w:rsidRDefault="00CE7E66">
      <w:pPr>
        <w:jc w:val="both"/>
        <w:rPr>
          <w:lang w:val="hr-HR"/>
        </w:rPr>
      </w:pPr>
    </w:p>
    <w:p w:rsidR="00CE7E66" w:rsidRDefault="00CE7E66">
      <w:pPr>
        <w:jc w:val="both"/>
        <w:rPr>
          <w:b/>
          <w:lang w:val="hr-HR"/>
        </w:rPr>
      </w:pPr>
      <w:r>
        <w:rPr>
          <w:lang w:val="hr-HR"/>
        </w:rPr>
        <w:t xml:space="preserve">          </w:t>
      </w:r>
      <w:r>
        <w:rPr>
          <w:b/>
          <w:lang w:val="hr-HR"/>
        </w:rPr>
        <w:t xml:space="preserve">Stanje hidranata po vodovodnim </w:t>
      </w:r>
      <w:r w:rsidR="006C3940">
        <w:rPr>
          <w:b/>
          <w:lang w:val="hr-HR"/>
        </w:rPr>
        <w:t>mrežama na području grada</w:t>
      </w:r>
      <w:r>
        <w:rPr>
          <w:b/>
          <w:lang w:val="hr-HR"/>
        </w:rPr>
        <w:t>:</w:t>
      </w:r>
    </w:p>
    <w:p w:rsidR="009C3F9B" w:rsidRPr="009C3F9B" w:rsidRDefault="00CE7E66" w:rsidP="009C3F9B">
      <w:pPr>
        <w:numPr>
          <w:ilvl w:val="0"/>
          <w:numId w:val="9"/>
        </w:numPr>
        <w:rPr>
          <w:lang w:val="hr-HR"/>
        </w:rPr>
      </w:pPr>
      <w:r w:rsidRPr="009C3F9B">
        <w:rPr>
          <w:lang w:val="hr-HR"/>
        </w:rPr>
        <w:t xml:space="preserve">Na </w:t>
      </w:r>
      <w:r w:rsidR="009C3F9B" w:rsidRPr="009C3F9B">
        <w:rPr>
          <w:lang w:val="hr-HR"/>
        </w:rPr>
        <w:t>rekonstruisanoj gradskoj vodovodnoj mreži (kojom upravlja JP Komunalac dd), ima ukupno 254 hidranta od koji je većina postavljena kroz „projekat rekonstrukcije postojećih azbestnih cijevi, vodovoda nedovoljnog kapaciteta i dotrajale</w:t>
      </w:r>
      <w:r w:rsidR="009C3F9B" w:rsidRPr="009C3F9B">
        <w:rPr>
          <w:b/>
          <w:lang w:val="hr-HR"/>
        </w:rPr>
        <w:t xml:space="preserve"> </w:t>
      </w:r>
      <w:r w:rsidR="009C3F9B" w:rsidRPr="009C3F9B">
        <w:rPr>
          <w:lang w:val="hr-HR"/>
        </w:rPr>
        <w:t>mreže“</w:t>
      </w:r>
      <w:r w:rsidRPr="009C3F9B">
        <w:rPr>
          <w:lang w:val="hr-HR"/>
        </w:rPr>
        <w:t>.</w:t>
      </w:r>
      <w:r w:rsidR="00B263FF" w:rsidRPr="009C3F9B">
        <w:rPr>
          <w:lang w:val="hr-HR"/>
        </w:rPr>
        <w:t xml:space="preserve"> Većina</w:t>
      </w:r>
      <w:r w:rsidR="003D6CE3" w:rsidRPr="009C3F9B">
        <w:rPr>
          <w:lang w:val="hr-HR"/>
        </w:rPr>
        <w:t xml:space="preserve"> ulični</w:t>
      </w:r>
      <w:r w:rsidR="00B263FF" w:rsidRPr="009C3F9B">
        <w:rPr>
          <w:lang w:val="hr-HR"/>
        </w:rPr>
        <w:t>h</w:t>
      </w:r>
      <w:r w:rsidR="003D6CE3" w:rsidRPr="009C3F9B">
        <w:rPr>
          <w:lang w:val="hr-HR"/>
        </w:rPr>
        <w:t xml:space="preserve"> hidran</w:t>
      </w:r>
      <w:r w:rsidR="00B263FF" w:rsidRPr="009C3F9B">
        <w:rPr>
          <w:lang w:val="hr-HR"/>
        </w:rPr>
        <w:t>ata</w:t>
      </w:r>
      <w:r w:rsidR="003D6CE3" w:rsidRPr="009C3F9B">
        <w:rPr>
          <w:lang w:val="hr-HR"/>
        </w:rPr>
        <w:t xml:space="preserve"> </w:t>
      </w:r>
      <w:r w:rsidR="00B263FF" w:rsidRPr="009C3F9B">
        <w:rPr>
          <w:lang w:val="hr-HR"/>
        </w:rPr>
        <w:t>je propisno obilježena.</w:t>
      </w:r>
      <w:r w:rsidR="00EF5430" w:rsidRPr="009C3F9B">
        <w:rPr>
          <w:lang w:val="hr-HR"/>
        </w:rPr>
        <w:t xml:space="preserve"> </w:t>
      </w:r>
    </w:p>
    <w:p w:rsidR="00CE7E66" w:rsidRPr="009C3F9B" w:rsidRDefault="00CE7E66" w:rsidP="0032471A">
      <w:pPr>
        <w:numPr>
          <w:ilvl w:val="0"/>
          <w:numId w:val="9"/>
        </w:numPr>
        <w:rPr>
          <w:lang w:val="hr-HR"/>
        </w:rPr>
      </w:pPr>
      <w:r w:rsidRPr="009C3F9B">
        <w:rPr>
          <w:lang w:val="hr-HR"/>
        </w:rPr>
        <w:t xml:space="preserve">Vodovod „Hukalo“ d.o.o. Sibovac ima dva </w:t>
      </w:r>
      <w:r w:rsidR="009C3F9B" w:rsidRPr="009C3F9B">
        <w:rPr>
          <w:lang w:val="hr-HR"/>
        </w:rPr>
        <w:t xml:space="preserve">nadzemna </w:t>
      </w:r>
      <w:r w:rsidRPr="009C3F9B">
        <w:rPr>
          <w:lang w:val="hr-HR"/>
        </w:rPr>
        <w:t>hidrant</w:t>
      </w:r>
      <w:r w:rsidR="009C3F9B">
        <w:rPr>
          <w:lang w:val="hr-HR"/>
        </w:rPr>
        <w:t>a,</w:t>
      </w:r>
    </w:p>
    <w:p w:rsidR="008F10FD" w:rsidRPr="0032471A" w:rsidRDefault="00CE7E66" w:rsidP="0032471A">
      <w:pPr>
        <w:numPr>
          <w:ilvl w:val="0"/>
          <w:numId w:val="9"/>
        </w:numPr>
        <w:rPr>
          <w:lang w:val="hr-HR"/>
        </w:rPr>
      </w:pPr>
      <w:r w:rsidRPr="009C3F9B">
        <w:rPr>
          <w:lang w:val="hr-HR"/>
        </w:rPr>
        <w:t>Vodovod „Domažić“ d.o.o. Vučkovci (snabdijeva MZ Vučkov</w:t>
      </w:r>
      <w:r w:rsidR="009C3F9B">
        <w:rPr>
          <w:lang w:val="hr-HR"/>
        </w:rPr>
        <w:t>c</w:t>
      </w:r>
      <w:r w:rsidR="00727EAB">
        <w:rPr>
          <w:lang w:val="hr-HR"/>
        </w:rPr>
        <w:t>i, Srnice D. i Srnice G.) ima 15</w:t>
      </w:r>
      <w:r w:rsidRPr="009C3F9B">
        <w:rPr>
          <w:lang w:val="hr-HR"/>
        </w:rPr>
        <w:t xml:space="preserve"> hidran</w:t>
      </w:r>
      <w:r w:rsidR="009C3F9B">
        <w:rPr>
          <w:lang w:val="hr-HR"/>
        </w:rPr>
        <w:t>ata</w:t>
      </w:r>
      <w:r w:rsidRPr="009C3F9B">
        <w:rPr>
          <w:lang w:val="hr-HR"/>
        </w:rPr>
        <w:t>. Ispravnost hidranata kontrolisana povremenom upotrebom iste.</w:t>
      </w:r>
      <w:r w:rsidR="0029725D" w:rsidRPr="009C3F9B">
        <w:rPr>
          <w:lang w:val="hr-HR"/>
        </w:rPr>
        <w:t xml:space="preserve"> </w:t>
      </w:r>
    </w:p>
    <w:p w:rsidR="00CE7E66" w:rsidRDefault="008279DC" w:rsidP="003951B7">
      <w:pPr>
        <w:numPr>
          <w:ilvl w:val="0"/>
          <w:numId w:val="9"/>
        </w:numPr>
        <w:rPr>
          <w:lang w:val="hr-HR"/>
        </w:rPr>
      </w:pPr>
      <w:r>
        <w:rPr>
          <w:lang w:val="hr-HR"/>
        </w:rPr>
        <w:t xml:space="preserve">Vodovod „Vrelo“ d.o.o. MZ </w:t>
      </w:r>
      <w:r w:rsidR="00CE7E66">
        <w:rPr>
          <w:lang w:val="hr-HR"/>
        </w:rPr>
        <w:t xml:space="preserve">Mionica Centar </w:t>
      </w:r>
      <w:r>
        <w:rPr>
          <w:lang w:val="hr-HR"/>
        </w:rPr>
        <w:t xml:space="preserve">(snabdijeva MZ Mionica 1.,Mionica Centar, Mionica 2, dio Liporašće-Turić i dio MZ Bagdale-Ahmetaši) </w:t>
      </w:r>
      <w:r w:rsidR="00CE7E66">
        <w:rPr>
          <w:lang w:val="hr-HR"/>
        </w:rPr>
        <w:t>im</w:t>
      </w:r>
      <w:r w:rsidR="00D56EE9">
        <w:rPr>
          <w:lang w:val="hr-HR"/>
        </w:rPr>
        <w:t>a 5 hidran</w:t>
      </w:r>
      <w:r w:rsidR="005A45E6">
        <w:rPr>
          <w:lang w:val="hr-HR"/>
        </w:rPr>
        <w:t>a</w:t>
      </w:r>
      <w:r w:rsidR="00D56EE9">
        <w:rPr>
          <w:lang w:val="hr-HR"/>
        </w:rPr>
        <w:t>ta – svih pet ispravn</w:t>
      </w:r>
      <w:r w:rsidR="005A45E6">
        <w:rPr>
          <w:lang w:val="hr-HR"/>
        </w:rPr>
        <w:t>o</w:t>
      </w:r>
      <w:r w:rsidR="00CE7E66">
        <w:rPr>
          <w:lang w:val="hr-HR"/>
        </w:rPr>
        <w:t>. Kont</w:t>
      </w:r>
      <w:r w:rsidR="002671AE">
        <w:rPr>
          <w:lang w:val="hr-HR"/>
        </w:rPr>
        <w:t>rola ispravnosti se vrši redovn</w:t>
      </w:r>
      <w:r w:rsidR="00CE7E66">
        <w:rPr>
          <w:lang w:val="hr-HR"/>
        </w:rPr>
        <w:t>o.</w:t>
      </w:r>
    </w:p>
    <w:p w:rsidR="00CE7E66" w:rsidRDefault="00CE7E66" w:rsidP="003951B7">
      <w:pPr>
        <w:numPr>
          <w:ilvl w:val="0"/>
          <w:numId w:val="9"/>
        </w:numPr>
        <w:rPr>
          <w:lang w:val="hr-HR"/>
        </w:rPr>
      </w:pPr>
      <w:r>
        <w:rPr>
          <w:lang w:val="hr-HR"/>
        </w:rPr>
        <w:t>„Vodovod Mionica 3“ d.o.o. ima ukupno 15 hidranata. Svi su isprav</w:t>
      </w:r>
      <w:r w:rsidR="0029725D">
        <w:rPr>
          <w:lang w:val="hr-HR"/>
        </w:rPr>
        <w:t xml:space="preserve">ni i propisno obilježeni. </w:t>
      </w:r>
    </w:p>
    <w:p w:rsidR="009C3F9B" w:rsidRDefault="00CE7E66" w:rsidP="003951B7">
      <w:pPr>
        <w:numPr>
          <w:ilvl w:val="0"/>
          <w:numId w:val="9"/>
        </w:numPr>
        <w:rPr>
          <w:lang w:val="hr-HR"/>
        </w:rPr>
      </w:pPr>
      <w:r w:rsidRPr="009C3F9B">
        <w:rPr>
          <w:lang w:val="hr-HR"/>
        </w:rPr>
        <w:t>„Vodo</w:t>
      </w:r>
      <w:r w:rsidR="009C3F9B" w:rsidRPr="009C3F9B">
        <w:rPr>
          <w:lang w:val="hr-HR"/>
        </w:rPr>
        <w:t>vod Vida 1“ d.o.o. ukupno ima 18</w:t>
      </w:r>
      <w:r w:rsidRPr="009C3F9B">
        <w:rPr>
          <w:lang w:val="hr-HR"/>
        </w:rPr>
        <w:t xml:space="preserve"> hidranata ugrađeni</w:t>
      </w:r>
      <w:r w:rsidR="00F06CFB" w:rsidRPr="009C3F9B">
        <w:rPr>
          <w:lang w:val="hr-HR"/>
        </w:rPr>
        <w:t>h</w:t>
      </w:r>
      <w:r w:rsidRPr="009C3F9B">
        <w:rPr>
          <w:lang w:val="hr-HR"/>
        </w:rPr>
        <w:t xml:space="preserve"> 2012. godine. </w:t>
      </w:r>
    </w:p>
    <w:p w:rsidR="00CE7E66" w:rsidRDefault="00CE7E66" w:rsidP="003951B7">
      <w:pPr>
        <w:numPr>
          <w:ilvl w:val="0"/>
          <w:numId w:val="9"/>
        </w:numPr>
        <w:jc w:val="both"/>
        <w:rPr>
          <w:lang w:val="hr-HR"/>
        </w:rPr>
      </w:pPr>
      <w:r w:rsidRPr="005A45E6">
        <w:rPr>
          <w:lang w:val="hr-HR"/>
        </w:rPr>
        <w:t>Vodovod " Zmajeva</w:t>
      </w:r>
      <w:r w:rsidR="00645AC1">
        <w:rPr>
          <w:lang w:val="hr-HR"/>
        </w:rPr>
        <w:t>c " doo Lukavac Gornji – ima</w:t>
      </w:r>
      <w:r w:rsidRPr="005A45E6">
        <w:rPr>
          <w:lang w:val="hr-HR"/>
        </w:rPr>
        <w:t xml:space="preserve"> jedan ugrađen hidrant.</w:t>
      </w:r>
    </w:p>
    <w:p w:rsidR="00CE7E66" w:rsidRDefault="00CE7E66" w:rsidP="003951B7">
      <w:pPr>
        <w:numPr>
          <w:ilvl w:val="0"/>
          <w:numId w:val="9"/>
        </w:numPr>
        <w:jc w:val="both"/>
        <w:rPr>
          <w:lang w:val="hr-HR"/>
        </w:rPr>
      </w:pPr>
      <w:r w:rsidRPr="005A45E6">
        <w:rPr>
          <w:lang w:val="hr-HR"/>
        </w:rPr>
        <w:t xml:space="preserve">MZ Hrgovi Donji – vodovodom upravlja javno preduzeće iz Brčko Distrikta BiH . Tri hidranta </w:t>
      </w:r>
      <w:r w:rsidR="005A45E6" w:rsidRPr="005A45E6">
        <w:rPr>
          <w:lang w:val="hr-HR"/>
        </w:rPr>
        <w:t>su</w:t>
      </w:r>
      <w:r w:rsidR="008279DC">
        <w:rPr>
          <w:lang w:val="hr-HR"/>
        </w:rPr>
        <w:t xml:space="preserve"> </w:t>
      </w:r>
      <w:r w:rsidRPr="005A45E6">
        <w:rPr>
          <w:lang w:val="hr-HR"/>
        </w:rPr>
        <w:t>ispravna</w:t>
      </w:r>
      <w:r w:rsidRPr="008279DC">
        <w:rPr>
          <w:lang w:val="hr-HR"/>
        </w:rPr>
        <w:t>.</w:t>
      </w:r>
    </w:p>
    <w:p w:rsidR="00045D95" w:rsidRPr="004C479D" w:rsidRDefault="00045D95" w:rsidP="003951B7">
      <w:pPr>
        <w:numPr>
          <w:ilvl w:val="0"/>
          <w:numId w:val="9"/>
        </w:numPr>
        <w:jc w:val="both"/>
        <w:rPr>
          <w:lang w:val="hr-HR"/>
        </w:rPr>
      </w:pPr>
      <w:r w:rsidRPr="004C479D">
        <w:rPr>
          <w:lang w:val="hr-HR"/>
        </w:rPr>
        <w:t>Na novom vodovodu</w:t>
      </w:r>
      <w:r w:rsidR="00727EAB" w:rsidRPr="004C479D">
        <w:rPr>
          <w:lang w:val="hr-HR"/>
        </w:rPr>
        <w:t xml:space="preserve"> „Domažić“ ugradjeno je ukupno 8</w:t>
      </w:r>
      <w:r w:rsidRPr="004C479D">
        <w:rPr>
          <w:lang w:val="hr-HR"/>
        </w:rPr>
        <w:t xml:space="preserve"> nadzemnih hidranata i to: Kerep 2,</w:t>
      </w:r>
      <w:r w:rsidR="0058779D" w:rsidRPr="004C479D">
        <w:rPr>
          <w:lang w:val="hr-HR"/>
        </w:rPr>
        <w:t xml:space="preserve"> </w:t>
      </w:r>
      <w:r w:rsidR="00727EAB" w:rsidRPr="004C479D">
        <w:rPr>
          <w:lang w:val="hr-HR"/>
        </w:rPr>
        <w:t>Zeljina D. 3</w:t>
      </w:r>
      <w:r w:rsidRPr="004C479D">
        <w:rPr>
          <w:lang w:val="hr-HR"/>
        </w:rPr>
        <w:t xml:space="preserve"> i Zeljina S. 2</w:t>
      </w:r>
      <w:r w:rsidR="002D0C68" w:rsidRPr="004C479D">
        <w:rPr>
          <w:lang w:val="hr-HR"/>
        </w:rPr>
        <w:t>, Rajska 1</w:t>
      </w:r>
      <w:r w:rsidRPr="004C479D">
        <w:rPr>
          <w:lang w:val="hr-HR"/>
        </w:rPr>
        <w:t xml:space="preserve"> i </w:t>
      </w:r>
      <w:r w:rsidR="004C479D">
        <w:rPr>
          <w:lang w:val="hr-HR"/>
        </w:rPr>
        <w:t xml:space="preserve"> </w:t>
      </w:r>
      <w:r w:rsidRPr="004C479D">
        <w:rPr>
          <w:lang w:val="hr-HR"/>
        </w:rPr>
        <w:t>2 zidna: na pumpnoj stanici 4 (raskrsnica Vučkovci/Srnice) i pumpnoj stanici 5 (Kerep-Fazlići)</w:t>
      </w:r>
      <w:r w:rsidR="00727EAB" w:rsidRPr="004C479D">
        <w:rPr>
          <w:lang w:val="hr-HR"/>
        </w:rPr>
        <w:t>, kao i 27</w:t>
      </w:r>
      <w:r w:rsidR="002D0C68" w:rsidRPr="004C479D">
        <w:rPr>
          <w:lang w:val="hr-HR"/>
        </w:rPr>
        <w:t xml:space="preserve"> podzemnih hidranata.</w:t>
      </w:r>
    </w:p>
    <w:p w:rsidR="00CE7E66" w:rsidRDefault="00CE7E66">
      <w:pPr>
        <w:jc w:val="both"/>
        <w:rPr>
          <w:lang w:val="hr-HR"/>
        </w:rPr>
      </w:pPr>
    </w:p>
    <w:p w:rsidR="00CE7E66" w:rsidRDefault="00CE7E66">
      <w:pPr>
        <w:jc w:val="both"/>
        <w:rPr>
          <w:lang w:val="hr-HR"/>
        </w:rPr>
      </w:pPr>
      <w:r>
        <w:rPr>
          <w:lang w:val="hr-HR"/>
        </w:rPr>
        <w:t xml:space="preserve">         Članom 49. Zakona o zaštiti od požara i vatrogastvu („Službene novine FBiH“, broj 64/09) propisano je da preduzeće koje upravlja vodovodnom i hidrantskom mrežom, ima obavezu osiguravanja propisanog protočnog kapaciteta i pritiska vode u hidrantskoj odnosno vodovodnoj mreži za potrebe gašenja požara. Osim toga propisana je i obaveza o održavanju u ispravnom stanju hidrantske mreže o čemu se vodi evidencija i obavještava vatrogasna jedinica.</w:t>
      </w:r>
    </w:p>
    <w:p w:rsidR="00CE7E66" w:rsidRDefault="00CE7E66">
      <w:pPr>
        <w:jc w:val="both"/>
        <w:rPr>
          <w:lang w:val="hr-HR"/>
        </w:rPr>
      </w:pPr>
      <w:r>
        <w:rPr>
          <w:lang w:val="hr-HR"/>
        </w:rPr>
        <w:t xml:space="preserve">         Članom 166. istog Zakona su predvidjene i odgovarajuće sankcije za neispunjavanje gore navedene obaveze.   </w:t>
      </w:r>
    </w:p>
    <w:p w:rsidR="00CE7E66" w:rsidRDefault="00CE7E66" w:rsidP="00237A9A">
      <w:pPr>
        <w:jc w:val="both"/>
        <w:rPr>
          <w:lang w:val="hr-HR"/>
        </w:rPr>
      </w:pPr>
    </w:p>
    <w:p w:rsidR="00CE7E66" w:rsidRDefault="00CE7E66">
      <w:pPr>
        <w:pStyle w:val="Heading4"/>
      </w:pPr>
      <w:r>
        <w:t>Stanje PP zaštite u stambenim zgradama</w:t>
      </w:r>
    </w:p>
    <w:p w:rsidR="00CE7E66" w:rsidRDefault="00CE7E66">
      <w:pPr>
        <w:ind w:firstLine="540"/>
        <w:jc w:val="both"/>
        <w:rPr>
          <w:b/>
          <w:bCs/>
          <w:lang w:val="hr-HR"/>
        </w:rPr>
      </w:pPr>
    </w:p>
    <w:p w:rsidR="00CE7E66" w:rsidRDefault="00CE7E66" w:rsidP="003951B7">
      <w:pPr>
        <w:numPr>
          <w:ilvl w:val="0"/>
          <w:numId w:val="10"/>
        </w:numPr>
        <w:rPr>
          <w:lang w:val="hr-HR"/>
        </w:rPr>
      </w:pPr>
      <w:r>
        <w:rPr>
          <w:lang w:val="hr-HR"/>
        </w:rPr>
        <w:t>Prema podacima dobijenim od Javnog stambenog preduzeća Gradačac, koje od</w:t>
      </w:r>
      <w:r w:rsidR="00BB3AF0">
        <w:rPr>
          <w:lang w:val="hr-HR"/>
        </w:rPr>
        <w:t>ržava 41 stambenu zgradu</w:t>
      </w:r>
      <w:r w:rsidR="0058779D">
        <w:rPr>
          <w:lang w:val="hr-HR"/>
        </w:rPr>
        <w:t>,</w:t>
      </w:r>
      <w:r>
        <w:rPr>
          <w:lang w:val="hr-HR"/>
        </w:rPr>
        <w:t xml:space="preserve"> izvršena je kontrola ispravnosti 145 hidranata u ukupno 20 zgrada a rezultati kontrole su slijedeći:</w:t>
      </w:r>
    </w:p>
    <w:p w:rsidR="00CE7E66" w:rsidRDefault="00CE7E66" w:rsidP="003951B7">
      <w:pPr>
        <w:numPr>
          <w:ilvl w:val="0"/>
          <w:numId w:val="8"/>
        </w:numPr>
        <w:jc w:val="both"/>
        <w:rPr>
          <w:lang w:val="hr-HR"/>
        </w:rPr>
      </w:pPr>
      <w:r>
        <w:rPr>
          <w:lang w:val="hr-HR"/>
        </w:rPr>
        <w:t xml:space="preserve">ispravni i kompletni hidranti: </w:t>
      </w:r>
      <w:r w:rsidR="00907D75">
        <w:rPr>
          <w:lang w:val="hr-HR"/>
        </w:rPr>
        <w:t>u 26 ulaza zadovoljavaju potreb</w:t>
      </w:r>
      <w:r w:rsidR="007F0644">
        <w:rPr>
          <w:lang w:val="hr-HR"/>
        </w:rPr>
        <w:t>e odn. kompletni su i ispravni,</w:t>
      </w:r>
    </w:p>
    <w:p w:rsidR="00CE7E66" w:rsidRPr="007F0644" w:rsidRDefault="00907D75" w:rsidP="007F0644">
      <w:pPr>
        <w:numPr>
          <w:ilvl w:val="0"/>
          <w:numId w:val="8"/>
        </w:numPr>
        <w:jc w:val="both"/>
        <w:rPr>
          <w:lang w:val="hr-HR"/>
        </w:rPr>
      </w:pPr>
      <w:r w:rsidRPr="007F0644">
        <w:rPr>
          <w:lang w:val="hr-HR"/>
        </w:rPr>
        <w:t>u 20 ulaza hidranti su ili neispravni ili nekompletni.</w:t>
      </w:r>
      <w:r w:rsidR="00CE7E66" w:rsidRPr="007F0644">
        <w:rPr>
          <w:b/>
          <w:lang w:val="hr-HR"/>
        </w:rPr>
        <w:t xml:space="preserve"> </w:t>
      </w:r>
    </w:p>
    <w:p w:rsidR="00CE7E66" w:rsidRDefault="00CE7E66">
      <w:pPr>
        <w:ind w:left="540"/>
        <w:jc w:val="both"/>
        <w:rPr>
          <w:lang w:val="hr-HR"/>
        </w:rPr>
      </w:pPr>
    </w:p>
    <w:p w:rsidR="00CE7E66" w:rsidRDefault="00CE7E66">
      <w:pPr>
        <w:jc w:val="both"/>
        <w:rPr>
          <w:lang w:val="hr-HR"/>
        </w:rPr>
      </w:pPr>
      <w:r>
        <w:rPr>
          <w:lang w:val="hr-HR"/>
        </w:rPr>
        <w:t xml:space="preserve">         Ovdje je potrebno naglasiti da u 19 starijih zgrada nem</w:t>
      </w:r>
      <w:r w:rsidR="002D2BB8">
        <w:rPr>
          <w:lang w:val="hr-HR"/>
        </w:rPr>
        <w:t>a ni jednog ugradjenog hidranta, kao i da je zadnja kontrola ispravnosti hidranata vršena u novembru 2020. godine.</w:t>
      </w:r>
      <w:r>
        <w:rPr>
          <w:lang w:val="hr-HR"/>
        </w:rPr>
        <w:t xml:space="preserve"> </w:t>
      </w:r>
    </w:p>
    <w:p w:rsidR="00CE7E66" w:rsidRDefault="00CE7E66">
      <w:pPr>
        <w:jc w:val="both"/>
        <w:rPr>
          <w:lang w:val="hr-HR"/>
        </w:rPr>
      </w:pPr>
    </w:p>
    <w:p w:rsidR="00CE7E66" w:rsidRDefault="00CE7E66">
      <w:pPr>
        <w:jc w:val="both"/>
        <w:rPr>
          <w:lang w:val="hr-HR"/>
        </w:rPr>
      </w:pPr>
      <w:r>
        <w:rPr>
          <w:lang w:val="hr-HR"/>
        </w:rPr>
        <w:t xml:space="preserve">         U sklopu izvještaja o hidrantima dostavljeni su i podaci o brojnom stanju i ispravnosti </w:t>
      </w:r>
    </w:p>
    <w:p w:rsidR="00CE7E66" w:rsidRDefault="00BB3AF0">
      <w:pPr>
        <w:jc w:val="both"/>
        <w:rPr>
          <w:lang w:val="hr-HR"/>
        </w:rPr>
      </w:pPr>
      <w:r>
        <w:rPr>
          <w:lang w:val="hr-HR"/>
        </w:rPr>
        <w:t>PP aparata. U 39 zgrada</w:t>
      </w:r>
      <w:r w:rsidR="00041C5A">
        <w:rPr>
          <w:lang w:val="hr-HR"/>
        </w:rPr>
        <w:t xml:space="preserve"> </w:t>
      </w:r>
      <w:r>
        <w:rPr>
          <w:lang w:val="hr-HR"/>
        </w:rPr>
        <w:t>raspoloživo je 112 PP aparata, 9</w:t>
      </w:r>
      <w:r w:rsidR="00CE7E66">
        <w:rPr>
          <w:lang w:val="hr-HR"/>
        </w:rPr>
        <w:t xml:space="preserve"> PP aparata </w:t>
      </w:r>
      <w:r>
        <w:rPr>
          <w:lang w:val="hr-HR"/>
        </w:rPr>
        <w:t>je otudjeno, a 2 PP aparata</w:t>
      </w:r>
      <w:r w:rsidR="00CE7E66">
        <w:rPr>
          <w:lang w:val="hr-HR"/>
        </w:rPr>
        <w:t xml:space="preserve"> su </w:t>
      </w:r>
      <w:r>
        <w:rPr>
          <w:lang w:val="hr-HR"/>
        </w:rPr>
        <w:t>neispravna</w:t>
      </w:r>
      <w:r w:rsidR="00CE7E66">
        <w:rPr>
          <w:lang w:val="hr-HR"/>
        </w:rPr>
        <w:t xml:space="preserve">. </w:t>
      </w:r>
    </w:p>
    <w:p w:rsidR="001F2DFC" w:rsidRDefault="001F2DFC">
      <w:pPr>
        <w:jc w:val="both"/>
        <w:rPr>
          <w:lang w:val="hr-HR"/>
        </w:rPr>
      </w:pPr>
    </w:p>
    <w:p w:rsidR="00121ACA" w:rsidRDefault="001F2DFC">
      <w:pPr>
        <w:jc w:val="both"/>
        <w:rPr>
          <w:lang w:val="hr-HR"/>
        </w:rPr>
      </w:pPr>
      <w:r>
        <w:rPr>
          <w:lang w:val="hr-HR"/>
        </w:rPr>
        <w:t xml:space="preserve">        Ostali stambeno poslovni objekti su uglavnom novije gradnje i zadovoljavaju pokrivenost hidrantima i pp aparatima.</w:t>
      </w:r>
    </w:p>
    <w:p w:rsidR="00121ACA" w:rsidRDefault="00121ACA">
      <w:pPr>
        <w:jc w:val="both"/>
        <w:rPr>
          <w:lang w:val="hr-HR"/>
        </w:rPr>
      </w:pPr>
    </w:p>
    <w:p w:rsidR="00F8785F" w:rsidRPr="0053076A" w:rsidRDefault="00CE7E66" w:rsidP="003951B7">
      <w:pPr>
        <w:numPr>
          <w:ilvl w:val="0"/>
          <w:numId w:val="6"/>
        </w:numPr>
        <w:rPr>
          <w:b/>
          <w:bCs/>
          <w:u w:val="single"/>
          <w:lang w:val="hr-HR"/>
        </w:rPr>
      </w:pPr>
      <w:r w:rsidRPr="0053076A">
        <w:rPr>
          <w:b/>
          <w:bCs/>
          <w:u w:val="single"/>
          <w:lang w:val="hr-HR"/>
        </w:rPr>
        <w:t>Operativne mjere zaštite od požara</w:t>
      </w:r>
    </w:p>
    <w:p w:rsidR="00123E5F" w:rsidRDefault="00123E5F" w:rsidP="00123E5F">
      <w:pPr>
        <w:ind w:left="480"/>
        <w:rPr>
          <w:b/>
          <w:bCs/>
          <w:lang w:val="hr-HR"/>
        </w:rPr>
      </w:pPr>
    </w:p>
    <w:p w:rsidR="00D0483D" w:rsidRDefault="00CE7E66">
      <w:pPr>
        <w:rPr>
          <w:lang w:val="hr-HR"/>
        </w:rPr>
      </w:pPr>
      <w:r>
        <w:rPr>
          <w:lang w:val="hr-HR"/>
        </w:rPr>
        <w:t xml:space="preserve">       </w:t>
      </w:r>
      <w:r w:rsidR="00431EA3">
        <w:rPr>
          <w:lang w:val="hr-HR"/>
        </w:rPr>
        <w:t>Operativn</w:t>
      </w:r>
      <w:r w:rsidR="00D0483D">
        <w:rPr>
          <w:lang w:val="hr-HR"/>
        </w:rPr>
        <w:t>e</w:t>
      </w:r>
      <w:r w:rsidR="00727EAB">
        <w:rPr>
          <w:lang w:val="hr-HR"/>
        </w:rPr>
        <w:t xml:space="preserve"> mjere zaštite od požara u 2024</w:t>
      </w:r>
      <w:r w:rsidR="00D0483D">
        <w:rPr>
          <w:lang w:val="hr-HR"/>
        </w:rPr>
        <w:t>.</w:t>
      </w:r>
      <w:r w:rsidR="00431EA3">
        <w:rPr>
          <w:lang w:val="hr-HR"/>
        </w:rPr>
        <w:t xml:space="preserve"> godini </w:t>
      </w:r>
      <w:r w:rsidR="00D0483D">
        <w:rPr>
          <w:lang w:val="hr-HR"/>
        </w:rPr>
        <w:t xml:space="preserve"> provodila je Profesionalna vatrogasna jedinica.</w:t>
      </w:r>
    </w:p>
    <w:p w:rsidR="0032471A" w:rsidRDefault="00082FDC">
      <w:pPr>
        <w:rPr>
          <w:lang w:val="hr-HR"/>
        </w:rPr>
      </w:pPr>
      <w:r>
        <w:rPr>
          <w:lang w:val="hr-HR"/>
        </w:rPr>
        <w:t xml:space="preserve">        U period</w:t>
      </w:r>
      <w:r w:rsidR="00727EAB">
        <w:rPr>
          <w:lang w:val="hr-HR"/>
        </w:rPr>
        <w:t>u od 01.01.2024.g do 31.12.2024</w:t>
      </w:r>
      <w:r w:rsidR="00B5466F">
        <w:rPr>
          <w:lang w:val="hr-HR"/>
        </w:rPr>
        <w:t>.g</w:t>
      </w:r>
      <w:r w:rsidR="00727EAB">
        <w:rPr>
          <w:lang w:val="hr-HR"/>
        </w:rPr>
        <w:t>odine registrovano je ukupno 232</w:t>
      </w:r>
      <w:r w:rsidR="008E15BC">
        <w:rPr>
          <w:lang w:val="hr-HR"/>
        </w:rPr>
        <w:t xml:space="preserve"> i</w:t>
      </w:r>
      <w:r w:rsidR="00727EAB">
        <w:rPr>
          <w:lang w:val="hr-HR"/>
        </w:rPr>
        <w:t>ntervencije</w:t>
      </w:r>
      <w:r w:rsidR="00C72CA6">
        <w:rPr>
          <w:lang w:val="hr-HR"/>
        </w:rPr>
        <w:t xml:space="preserve"> od strane PVJ </w:t>
      </w:r>
      <w:r w:rsidR="00E523EA">
        <w:rPr>
          <w:lang w:val="hr-HR"/>
        </w:rPr>
        <w:t>čiji pregled dajemo u slijedećoj tabeli:</w:t>
      </w:r>
    </w:p>
    <w:p w:rsidR="001F2DFC" w:rsidRDefault="001F2DFC">
      <w:pPr>
        <w:rPr>
          <w:lang w:val="hr-HR"/>
        </w:rPr>
      </w:pPr>
    </w:p>
    <w:p w:rsidR="001F2DFC" w:rsidRDefault="001F2DFC">
      <w:pPr>
        <w:rPr>
          <w:lang w:val="hr-HR"/>
        </w:rPr>
      </w:pPr>
    </w:p>
    <w:p w:rsidR="00CD0B64" w:rsidRDefault="00CD0B64">
      <w:pPr>
        <w:rPr>
          <w:lang w:val="hr-HR"/>
        </w:rPr>
      </w:pPr>
    </w:p>
    <w:p w:rsidR="00CD0B64" w:rsidRDefault="00CD0B64">
      <w:pPr>
        <w:rPr>
          <w:lang w:val="hr-HR"/>
        </w:rPr>
      </w:pPr>
    </w:p>
    <w:p w:rsidR="00CD0B64" w:rsidRDefault="00CD0B64">
      <w:pPr>
        <w:rPr>
          <w:lang w:val="hr-HR"/>
        </w:rPr>
      </w:pPr>
    </w:p>
    <w:p w:rsidR="00B60384" w:rsidRPr="003F0424" w:rsidRDefault="00B60384" w:rsidP="00570A23">
      <w:pPr>
        <w:rPr>
          <w:lang w:val="bs-Latn-BA"/>
        </w:rPr>
      </w:pPr>
    </w:p>
    <w:tbl>
      <w:tblPr>
        <w:tblW w:w="90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35"/>
        <w:gridCol w:w="1275"/>
        <w:gridCol w:w="1843"/>
        <w:gridCol w:w="1418"/>
        <w:gridCol w:w="2268"/>
      </w:tblGrid>
      <w:tr w:rsidR="00584118" w:rsidRPr="00305926" w:rsidTr="00394887">
        <w:tc>
          <w:tcPr>
            <w:tcW w:w="22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4118" w:rsidRPr="006D1032" w:rsidRDefault="00584118" w:rsidP="0063097C">
            <w:pPr>
              <w:jc w:val="center"/>
              <w:rPr>
                <w:b/>
                <w:lang w:val="hr-HR"/>
              </w:rPr>
            </w:pPr>
            <w:r w:rsidRPr="006D1032">
              <w:rPr>
                <w:b/>
                <w:lang w:val="hr-HR"/>
              </w:rPr>
              <w:t>MJESTO POŽARA</w:t>
            </w: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4118" w:rsidRPr="006D1032" w:rsidRDefault="00584118" w:rsidP="0063097C">
            <w:pPr>
              <w:jc w:val="center"/>
              <w:rPr>
                <w:b/>
                <w:lang w:val="hr-HR"/>
              </w:rPr>
            </w:pPr>
            <w:r w:rsidRPr="006D1032">
              <w:rPr>
                <w:b/>
                <w:lang w:val="hr-HR"/>
              </w:rPr>
              <w:t>BROJ POŽARA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4118" w:rsidRPr="006D1032" w:rsidRDefault="00584118" w:rsidP="0063097C">
            <w:pPr>
              <w:jc w:val="center"/>
              <w:rPr>
                <w:b/>
                <w:lang w:val="hr-HR"/>
              </w:rPr>
            </w:pPr>
            <w:r w:rsidRPr="006D1032">
              <w:rPr>
                <w:b/>
                <w:lang w:val="hr-HR"/>
              </w:rPr>
              <w:t>ANGAŽ.</w:t>
            </w:r>
          </w:p>
          <w:p w:rsidR="00584118" w:rsidRPr="006D1032" w:rsidRDefault="00584118" w:rsidP="0063097C">
            <w:pPr>
              <w:jc w:val="center"/>
              <w:rPr>
                <w:b/>
                <w:lang w:val="hr-HR"/>
              </w:rPr>
            </w:pPr>
            <w:r w:rsidRPr="006D1032">
              <w:rPr>
                <w:b/>
                <w:lang w:val="hr-HR"/>
              </w:rPr>
              <w:t>PRIPAD. RADNIKA</w:t>
            </w:r>
          </w:p>
        </w:tc>
        <w:tc>
          <w:tcPr>
            <w:tcW w:w="141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84118" w:rsidRPr="006D1032" w:rsidRDefault="00584118" w:rsidP="0063097C">
            <w:pPr>
              <w:jc w:val="center"/>
              <w:rPr>
                <w:b/>
                <w:lang w:val="hr-HR"/>
              </w:rPr>
            </w:pPr>
            <w:r w:rsidRPr="006D1032">
              <w:rPr>
                <w:b/>
                <w:lang w:val="hr-HR"/>
              </w:rPr>
              <w:t>UTROŠ. RADNIH SATI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D1032" w:rsidRDefault="006D1032" w:rsidP="0063097C">
            <w:pPr>
              <w:jc w:val="center"/>
              <w:rPr>
                <w:b/>
                <w:lang w:val="hr-HR"/>
              </w:rPr>
            </w:pPr>
          </w:p>
          <w:p w:rsidR="00584118" w:rsidRPr="006D1032" w:rsidRDefault="00584118" w:rsidP="0063097C">
            <w:pPr>
              <w:jc w:val="center"/>
              <w:rPr>
                <w:b/>
                <w:lang w:val="hr-HR"/>
              </w:rPr>
            </w:pPr>
            <w:r w:rsidRPr="006D1032">
              <w:rPr>
                <w:b/>
                <w:lang w:val="hr-HR"/>
              </w:rPr>
              <w:t>UTROŠENO VODE</w:t>
            </w:r>
          </w:p>
          <w:p w:rsidR="00584118" w:rsidRDefault="00E06391" w:rsidP="0063097C">
            <w:pPr>
              <w:jc w:val="center"/>
              <w:rPr>
                <w:b/>
                <w:lang w:val="hr-HR"/>
              </w:rPr>
            </w:pPr>
            <w:r w:rsidRPr="006D1032">
              <w:rPr>
                <w:b/>
                <w:lang w:val="hr-HR"/>
              </w:rPr>
              <w:t xml:space="preserve">ILI  PJENE </w:t>
            </w:r>
          </w:p>
          <w:p w:rsidR="006D1032" w:rsidRPr="006D1032" w:rsidRDefault="006D1032" w:rsidP="0063097C">
            <w:pPr>
              <w:jc w:val="center"/>
              <w:rPr>
                <w:b/>
                <w:lang w:val="hr-HR"/>
              </w:rPr>
            </w:pPr>
          </w:p>
        </w:tc>
      </w:tr>
      <w:tr w:rsidR="00E06391" w:rsidTr="00FF7AE1">
        <w:trPr>
          <w:cantSplit/>
        </w:trPr>
        <w:tc>
          <w:tcPr>
            <w:tcW w:w="223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394887" w:rsidP="00394887">
            <w:pPr>
              <w:rPr>
                <w:lang w:val="hr-HR"/>
              </w:rPr>
            </w:pPr>
            <w:r>
              <w:rPr>
                <w:lang w:val="hr-HR"/>
              </w:rPr>
              <w:t xml:space="preserve">NA </w:t>
            </w:r>
            <w:r w:rsidR="00500DAD">
              <w:rPr>
                <w:lang w:val="hr-HR"/>
              </w:rPr>
              <w:t>STAMBENIM</w:t>
            </w:r>
          </w:p>
          <w:p w:rsidR="00E06391" w:rsidRDefault="00394887" w:rsidP="00394887">
            <w:pPr>
              <w:rPr>
                <w:lang w:val="hr-HR"/>
              </w:rPr>
            </w:pPr>
            <w:r>
              <w:rPr>
                <w:lang w:val="hr-HR"/>
              </w:rPr>
              <w:t>OBJEKTIMA</w:t>
            </w:r>
          </w:p>
          <w:p w:rsidR="00394887" w:rsidRDefault="00394887" w:rsidP="00500DAD">
            <w:pPr>
              <w:rPr>
                <w:lang w:val="hr-HR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391" w:rsidRDefault="00FF7AE1" w:rsidP="00FF7AE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</w:t>
            </w:r>
            <w:r w:rsidR="00500DAD">
              <w:rPr>
                <w:lang w:val="hr-HR"/>
              </w:rPr>
              <w:t>6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06391" w:rsidRDefault="00500DAD" w:rsidP="00FF7AE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139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8654E" w:rsidRDefault="0008654E" w:rsidP="00FF7AE1">
            <w:r>
              <w:t xml:space="preserve"> </w:t>
            </w:r>
          </w:p>
          <w:p w:rsidR="00E06391" w:rsidRDefault="00500DAD" w:rsidP="00FF7AE1">
            <w:r>
              <w:t xml:space="preserve">        3</w:t>
            </w:r>
            <w:r w:rsidR="0008654E">
              <w:t>9</w:t>
            </w:r>
          </w:p>
          <w:p w:rsidR="00E06391" w:rsidRDefault="00E06391" w:rsidP="00FF7AE1">
            <w:pPr>
              <w:jc w:val="center"/>
            </w:pPr>
          </w:p>
        </w:tc>
        <w:tc>
          <w:tcPr>
            <w:tcW w:w="226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F7AE1" w:rsidRDefault="00FF7AE1" w:rsidP="00394887">
            <w:pPr>
              <w:jc w:val="center"/>
            </w:pPr>
          </w:p>
          <w:p w:rsidR="00E06391" w:rsidRDefault="00500DAD" w:rsidP="00394887">
            <w:pPr>
              <w:jc w:val="center"/>
            </w:pPr>
            <w:r>
              <w:t>70.1</w:t>
            </w:r>
            <w:r w:rsidR="00394887">
              <w:t>00</w:t>
            </w:r>
            <w:r w:rsidR="00E06391">
              <w:t xml:space="preserve"> l.</w:t>
            </w:r>
            <w:r w:rsidR="0008654E">
              <w:t xml:space="preserve"> vode</w:t>
            </w:r>
          </w:p>
          <w:p w:rsidR="00394887" w:rsidRDefault="00500DAD" w:rsidP="00394887">
            <w:pPr>
              <w:jc w:val="center"/>
            </w:pPr>
            <w:r>
              <w:t>1</w:t>
            </w:r>
            <w:r w:rsidR="00394887">
              <w:t xml:space="preserve"> CO</w:t>
            </w:r>
            <w:r w:rsidR="00394887" w:rsidRPr="00394887">
              <w:rPr>
                <w:vertAlign w:val="subscript"/>
              </w:rPr>
              <w:t>2</w:t>
            </w:r>
            <w:r w:rsidR="00394887">
              <w:rPr>
                <w:vertAlign w:val="subscript"/>
              </w:rPr>
              <w:t xml:space="preserve">  </w:t>
            </w:r>
            <w:r w:rsidR="00394887">
              <w:t>pp aparat</w:t>
            </w:r>
          </w:p>
          <w:p w:rsidR="00394887" w:rsidRPr="00394887" w:rsidRDefault="00500DAD" w:rsidP="00FF7AE1">
            <w:r>
              <w:t xml:space="preserve">    6</w:t>
            </w:r>
            <w:r w:rsidR="00FF7AE1">
              <w:t xml:space="preserve"> S6</w:t>
            </w:r>
            <w:r w:rsidR="00394887">
              <w:t xml:space="preserve"> pp aparata</w:t>
            </w:r>
          </w:p>
          <w:p w:rsidR="00394887" w:rsidRDefault="00394887" w:rsidP="00394887">
            <w:pPr>
              <w:jc w:val="center"/>
            </w:pPr>
          </w:p>
          <w:p w:rsidR="00394887" w:rsidRDefault="00394887" w:rsidP="00394887">
            <w:pPr>
              <w:jc w:val="center"/>
            </w:pPr>
          </w:p>
        </w:tc>
      </w:tr>
      <w:tr w:rsidR="00500DAD" w:rsidTr="00FF7AE1">
        <w:trPr>
          <w:cantSplit/>
        </w:trPr>
        <w:tc>
          <w:tcPr>
            <w:tcW w:w="223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394887">
            <w:pPr>
              <w:rPr>
                <w:lang w:val="hr-HR"/>
              </w:rPr>
            </w:pPr>
          </w:p>
          <w:p w:rsidR="00500DAD" w:rsidRDefault="00500DAD" w:rsidP="00394887">
            <w:pPr>
              <w:rPr>
                <w:lang w:val="hr-HR"/>
              </w:rPr>
            </w:pPr>
            <w:r>
              <w:rPr>
                <w:lang w:val="hr-HR"/>
              </w:rPr>
              <w:t>POMOĆNI OBJEKTI</w:t>
            </w:r>
          </w:p>
          <w:p w:rsidR="00500DAD" w:rsidRDefault="00500DAD" w:rsidP="00394887">
            <w:pPr>
              <w:rPr>
                <w:lang w:val="hr-HR"/>
              </w:rPr>
            </w:pPr>
          </w:p>
          <w:p w:rsidR="00500DAD" w:rsidRDefault="00500DAD" w:rsidP="00394887">
            <w:pPr>
              <w:rPr>
                <w:lang w:val="hr-HR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FF7AE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6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FF7AE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33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500DAD">
            <w:pPr>
              <w:jc w:val="center"/>
            </w:pPr>
            <w:r>
              <w:t>9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500DAD">
            <w:pPr>
              <w:jc w:val="center"/>
            </w:pPr>
            <w:r>
              <w:t>30.000 l  vode</w:t>
            </w:r>
          </w:p>
          <w:p w:rsidR="00500DAD" w:rsidRDefault="00500DAD" w:rsidP="00500DAD">
            <w:pPr>
              <w:jc w:val="center"/>
            </w:pPr>
            <w:r>
              <w:t xml:space="preserve">    1 S6 pp aparata</w:t>
            </w:r>
          </w:p>
        </w:tc>
      </w:tr>
      <w:tr w:rsidR="00500DAD" w:rsidTr="00FF7AE1">
        <w:trPr>
          <w:cantSplit/>
        </w:trPr>
        <w:tc>
          <w:tcPr>
            <w:tcW w:w="223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394887">
            <w:pPr>
              <w:rPr>
                <w:lang w:val="hr-HR"/>
              </w:rPr>
            </w:pPr>
          </w:p>
          <w:p w:rsidR="00500DAD" w:rsidRDefault="00500DAD" w:rsidP="00394887">
            <w:pPr>
              <w:rPr>
                <w:lang w:val="hr-HR"/>
              </w:rPr>
            </w:pPr>
          </w:p>
          <w:p w:rsidR="00500DAD" w:rsidRDefault="00500DAD" w:rsidP="00394887">
            <w:pPr>
              <w:rPr>
                <w:lang w:val="hr-HR"/>
              </w:rPr>
            </w:pPr>
            <w:r>
              <w:rPr>
                <w:lang w:val="hr-HR"/>
              </w:rPr>
              <w:t>POSLOVNI OBJEKTI</w:t>
            </w:r>
          </w:p>
          <w:p w:rsidR="00500DAD" w:rsidRDefault="00500DAD" w:rsidP="00394887">
            <w:pPr>
              <w:rPr>
                <w:lang w:val="hr-HR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FF7AE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4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FF7AE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23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500DAD">
            <w:pPr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00DAD" w:rsidRDefault="00500DAD" w:rsidP="00500DAD">
            <w:pPr>
              <w:jc w:val="center"/>
            </w:pPr>
            <w:r>
              <w:t>42.000 l vode</w:t>
            </w:r>
          </w:p>
        </w:tc>
      </w:tr>
      <w:tr w:rsidR="00E06391" w:rsidTr="00394887">
        <w:trPr>
          <w:cantSplit/>
          <w:trHeight w:val="568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91" w:rsidRDefault="00500DAD" w:rsidP="00394887">
            <w:pPr>
              <w:rPr>
                <w:lang w:val="hr-HR"/>
              </w:rPr>
            </w:pPr>
            <w:r>
              <w:rPr>
                <w:lang w:val="hr-HR"/>
              </w:rPr>
              <w:t>ŠUMSKI,</w:t>
            </w:r>
            <w:r w:rsidR="00E06391">
              <w:rPr>
                <w:lang w:val="hr-HR"/>
              </w:rPr>
              <w:t xml:space="preserve"> POLJSKI </w:t>
            </w:r>
            <w:r>
              <w:rPr>
                <w:lang w:val="hr-HR"/>
              </w:rPr>
              <w:t xml:space="preserve">I </w:t>
            </w:r>
            <w:r w:rsidR="00E06391">
              <w:rPr>
                <w:lang w:val="hr-HR"/>
              </w:rPr>
              <w:t>POŽ</w:t>
            </w:r>
            <w:r>
              <w:rPr>
                <w:lang w:val="hr-HR"/>
              </w:rPr>
              <w:t>ARI NA OTVORENOM</w:t>
            </w:r>
            <w:r w:rsidR="00E06391">
              <w:rPr>
                <w:lang w:val="hr-HR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E0639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81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E0639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383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E06391">
            <w:pPr>
              <w:jc w:val="center"/>
            </w:pPr>
            <w:r>
              <w:t>210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E06391">
            <w:pPr>
              <w:jc w:val="center"/>
            </w:pPr>
            <w:r>
              <w:t>806.3</w:t>
            </w:r>
            <w:r w:rsidR="0008654E">
              <w:t>00</w:t>
            </w:r>
            <w:r w:rsidR="00E06391">
              <w:t xml:space="preserve"> </w:t>
            </w:r>
            <w:r w:rsidR="0008654E">
              <w:t xml:space="preserve"> l. vode</w:t>
            </w:r>
          </w:p>
        </w:tc>
      </w:tr>
      <w:tr w:rsidR="00E06391" w:rsidTr="00394887">
        <w:trPr>
          <w:cantSplit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91" w:rsidRDefault="00E06391" w:rsidP="00394887">
            <w:pPr>
              <w:rPr>
                <w:lang w:val="hr-HR"/>
              </w:rPr>
            </w:pPr>
            <w:r>
              <w:rPr>
                <w:lang w:val="hr-HR"/>
              </w:rPr>
              <w:t>POŽARI NA VOZILIMA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E0639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7</w:t>
            </w:r>
          </w:p>
        </w:tc>
        <w:tc>
          <w:tcPr>
            <w:tcW w:w="1843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E06391">
            <w:pPr>
              <w:jc w:val="center"/>
              <w:rPr>
                <w:lang w:val="hr-HR"/>
              </w:rPr>
            </w:pPr>
            <w:r>
              <w:rPr>
                <w:lang w:val="hr-HR"/>
              </w:rPr>
              <w:t>31</w:t>
            </w:r>
          </w:p>
        </w:tc>
        <w:tc>
          <w:tcPr>
            <w:tcW w:w="141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E06391">
            <w:pPr>
              <w:jc w:val="center"/>
            </w:pPr>
            <w:r>
              <w:t>9</w:t>
            </w:r>
          </w:p>
        </w:tc>
        <w:tc>
          <w:tcPr>
            <w:tcW w:w="2268" w:type="dxa"/>
            <w:tcBorders>
              <w:left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4A21F1">
            <w:pPr>
              <w:jc w:val="center"/>
            </w:pPr>
            <w:r>
              <w:t>11</w:t>
            </w:r>
            <w:r w:rsidR="0008654E">
              <w:t>.0</w:t>
            </w:r>
            <w:r w:rsidR="00E06391">
              <w:t>00 l.</w:t>
            </w:r>
            <w:r w:rsidR="0008654E">
              <w:t xml:space="preserve"> vode</w:t>
            </w:r>
          </w:p>
          <w:p w:rsidR="0008654E" w:rsidRDefault="0008654E" w:rsidP="00E06391">
            <w:pPr>
              <w:jc w:val="center"/>
            </w:pPr>
          </w:p>
        </w:tc>
      </w:tr>
      <w:tr w:rsidR="00E06391" w:rsidRPr="006C48FA" w:rsidTr="00394887">
        <w:trPr>
          <w:cantSplit/>
          <w:trHeight w:val="426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6391" w:rsidRDefault="00E06391" w:rsidP="00394887">
            <w:pPr>
              <w:rPr>
                <w:lang w:val="hr-HR"/>
              </w:rPr>
            </w:pPr>
            <w:r w:rsidRPr="006C48FA">
              <w:rPr>
                <w:lang w:val="hr-HR"/>
              </w:rPr>
              <w:t>TEHNIČKE INTERVENCIJE</w:t>
            </w:r>
            <w:r w:rsidR="00394887">
              <w:rPr>
                <w:lang w:val="hr-HR"/>
              </w:rPr>
              <w:t>, OBEZBJEDJENJA I DR.</w:t>
            </w:r>
          </w:p>
          <w:p w:rsidR="00394887" w:rsidRPr="006C48FA" w:rsidRDefault="00394887" w:rsidP="00394887">
            <w:pPr>
              <w:rPr>
                <w:lang w:val="hr-HR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391" w:rsidRPr="006C48FA" w:rsidRDefault="00500DAD" w:rsidP="0008654E">
            <w:pPr>
              <w:spacing w:before="240" w:after="240"/>
              <w:jc w:val="center"/>
              <w:rPr>
                <w:lang w:val="hr-HR"/>
              </w:rPr>
            </w:pPr>
            <w:r>
              <w:rPr>
                <w:lang w:val="hr-HR"/>
              </w:rPr>
              <w:t>108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391" w:rsidRPr="006C48FA" w:rsidRDefault="00500DAD" w:rsidP="0008654E">
            <w:pPr>
              <w:spacing w:before="240" w:after="240"/>
              <w:jc w:val="center"/>
              <w:rPr>
                <w:lang w:val="hr-HR"/>
              </w:rPr>
            </w:pPr>
            <w:r>
              <w:rPr>
                <w:lang w:val="hr-HR"/>
              </w:rPr>
              <w:t>427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08654E">
            <w:pPr>
              <w:spacing w:after="240"/>
              <w:jc w:val="center"/>
            </w:pPr>
            <w:r>
              <w:t>200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06391" w:rsidRDefault="00500DAD" w:rsidP="0008654E">
            <w:pPr>
              <w:spacing w:after="240"/>
              <w:jc w:val="center"/>
            </w:pPr>
            <w:r>
              <w:t>512.200</w:t>
            </w:r>
            <w:r w:rsidR="00E06391">
              <w:t xml:space="preserve"> l.</w:t>
            </w:r>
            <w:r w:rsidR="0008654E">
              <w:t xml:space="preserve"> </w:t>
            </w:r>
            <w:r>
              <w:t>v</w:t>
            </w:r>
            <w:r w:rsidR="0008654E">
              <w:t>ode</w:t>
            </w:r>
          </w:p>
          <w:p w:rsidR="00500DAD" w:rsidRDefault="00500DAD" w:rsidP="0008654E">
            <w:pPr>
              <w:spacing w:after="240"/>
              <w:jc w:val="center"/>
            </w:pPr>
            <w:r>
              <w:t>6 kanti apsorbera</w:t>
            </w:r>
          </w:p>
        </w:tc>
      </w:tr>
      <w:tr w:rsidR="00E06391" w:rsidTr="00394887">
        <w:trPr>
          <w:cantSplit/>
          <w:trHeight w:val="885"/>
        </w:trPr>
        <w:tc>
          <w:tcPr>
            <w:tcW w:w="2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91" w:rsidRDefault="00E06391" w:rsidP="0063097C">
            <w:pPr>
              <w:rPr>
                <w:b/>
                <w:lang w:val="hr-HR"/>
              </w:rPr>
            </w:pPr>
            <w:r>
              <w:rPr>
                <w:b/>
                <w:lang w:val="hr-HR"/>
              </w:rPr>
              <w:t xml:space="preserve">    UKUPNO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91" w:rsidRDefault="00500DAD" w:rsidP="0063097C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232</w:t>
            </w:r>
          </w:p>
        </w:tc>
        <w:tc>
          <w:tcPr>
            <w:tcW w:w="184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91" w:rsidRDefault="00500DAD" w:rsidP="0063097C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1036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91" w:rsidRDefault="006D1032" w:rsidP="0063097C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477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6391" w:rsidRDefault="00E06391" w:rsidP="0063097C">
            <w:pPr>
              <w:jc w:val="center"/>
              <w:rPr>
                <w:b/>
                <w:lang w:val="hr-HR"/>
              </w:rPr>
            </w:pPr>
          </w:p>
          <w:p w:rsidR="00E06391" w:rsidRDefault="00500DAD" w:rsidP="0063097C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1.471.6</w:t>
            </w:r>
            <w:r w:rsidR="0008654E">
              <w:rPr>
                <w:b/>
                <w:lang w:val="hr-HR"/>
              </w:rPr>
              <w:t>00</w:t>
            </w:r>
            <w:r w:rsidR="00E06391">
              <w:rPr>
                <w:b/>
                <w:lang w:val="hr-HR"/>
              </w:rPr>
              <w:t xml:space="preserve"> l.</w:t>
            </w:r>
            <w:r w:rsidR="0008654E">
              <w:rPr>
                <w:b/>
                <w:lang w:val="hr-HR"/>
              </w:rPr>
              <w:t xml:space="preserve"> vode</w:t>
            </w:r>
          </w:p>
          <w:p w:rsidR="00394887" w:rsidRDefault="00500DAD" w:rsidP="0039488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94887" w:rsidRPr="00394887">
              <w:rPr>
                <w:b/>
              </w:rPr>
              <w:t xml:space="preserve"> CO</w:t>
            </w:r>
            <w:r w:rsidR="00394887" w:rsidRPr="00394887">
              <w:rPr>
                <w:b/>
                <w:vertAlign w:val="subscript"/>
              </w:rPr>
              <w:t xml:space="preserve">2  </w:t>
            </w:r>
            <w:r w:rsidR="00394887" w:rsidRPr="00394887">
              <w:rPr>
                <w:b/>
              </w:rPr>
              <w:t>pp aparat</w:t>
            </w:r>
          </w:p>
          <w:p w:rsidR="0008654E" w:rsidRPr="00394887" w:rsidRDefault="00500DAD" w:rsidP="00394887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08654E">
              <w:rPr>
                <w:b/>
              </w:rPr>
              <w:t xml:space="preserve"> S6 pp aparata</w:t>
            </w:r>
          </w:p>
          <w:p w:rsidR="00394887" w:rsidRPr="00500DAD" w:rsidRDefault="00394887" w:rsidP="00394887">
            <w:pPr>
              <w:rPr>
                <w:b/>
              </w:rPr>
            </w:pPr>
            <w:r>
              <w:rPr>
                <w:b/>
              </w:rPr>
              <w:t xml:space="preserve">   </w:t>
            </w:r>
            <w:r w:rsidR="00500DAD" w:rsidRPr="00500DAD">
              <w:rPr>
                <w:b/>
              </w:rPr>
              <w:t>6 kanti apsorbera</w:t>
            </w:r>
          </w:p>
          <w:p w:rsidR="00394887" w:rsidRPr="00500DAD" w:rsidRDefault="00394887" w:rsidP="0063097C">
            <w:pPr>
              <w:jc w:val="center"/>
              <w:rPr>
                <w:b/>
                <w:lang w:val="hr-HR"/>
              </w:rPr>
            </w:pPr>
          </w:p>
          <w:p w:rsidR="00E06391" w:rsidRPr="00314D60" w:rsidRDefault="00E06391" w:rsidP="00173EBB">
            <w:pPr>
              <w:jc w:val="center"/>
              <w:rPr>
                <w:b/>
                <w:lang w:val="hr-HR"/>
              </w:rPr>
            </w:pPr>
          </w:p>
        </w:tc>
      </w:tr>
    </w:tbl>
    <w:p w:rsidR="00E523EA" w:rsidRPr="004A21F1" w:rsidRDefault="00E523EA" w:rsidP="008E15BC">
      <w:pPr>
        <w:rPr>
          <w:lang w:val="bs-Latn-BA"/>
        </w:rPr>
      </w:pPr>
      <w:r>
        <w:rPr>
          <w:lang w:val="bs-Latn-BA"/>
        </w:rPr>
        <w:t xml:space="preserve">   </w:t>
      </w:r>
    </w:p>
    <w:p w:rsidR="008E15BC" w:rsidRDefault="00E523EA" w:rsidP="008E15BC">
      <w:pPr>
        <w:rPr>
          <w:lang w:val="bs-Latn-BA"/>
        </w:rPr>
      </w:pPr>
      <w:r>
        <w:rPr>
          <w:lang w:val="hr-HR"/>
        </w:rPr>
        <w:t xml:space="preserve">    </w:t>
      </w:r>
      <w:r w:rsidR="008E15BC">
        <w:rPr>
          <w:lang w:val="hr-HR"/>
        </w:rPr>
        <w:t xml:space="preserve"> </w:t>
      </w:r>
      <w:r w:rsidR="001C053A">
        <w:rPr>
          <w:lang w:val="hr-HR"/>
        </w:rPr>
        <w:t xml:space="preserve"> </w:t>
      </w:r>
      <w:r w:rsidR="008E15BC">
        <w:rPr>
          <w:lang w:val="bs-Latn-BA"/>
        </w:rPr>
        <w:t>Jedinica je opremljena sa sljedećim vatrogasnim vozilima:</w:t>
      </w:r>
    </w:p>
    <w:p w:rsidR="008E15BC" w:rsidRDefault="008E15BC" w:rsidP="008E15BC">
      <w:pPr>
        <w:rPr>
          <w:lang w:val="bs-Latn-BA"/>
        </w:rPr>
      </w:pPr>
      <w:r>
        <w:rPr>
          <w:lang w:val="bs-Latn-BA"/>
        </w:rPr>
        <w:t xml:space="preserve">       -Navalno </w:t>
      </w:r>
      <w:r w:rsidR="00DF4182">
        <w:rPr>
          <w:lang w:val="bs-Latn-BA"/>
        </w:rPr>
        <w:t>vatrogasno vozilo MAN TGS 400, 2009</w:t>
      </w:r>
      <w:r w:rsidR="00394887">
        <w:rPr>
          <w:lang w:val="bs-Latn-BA"/>
        </w:rPr>
        <w:t xml:space="preserve">.godište </w:t>
      </w:r>
      <w:r w:rsidR="00DF4182">
        <w:rPr>
          <w:lang w:val="bs-Latn-BA"/>
        </w:rPr>
        <w:t xml:space="preserve"> (kapacitet 5000 l vode i 2</w:t>
      </w:r>
      <w:r>
        <w:rPr>
          <w:lang w:val="bs-Latn-BA"/>
        </w:rPr>
        <w:t>00 l pjenila)</w:t>
      </w:r>
      <w:r w:rsidR="00A73659">
        <w:rPr>
          <w:lang w:val="bs-Latn-BA"/>
        </w:rPr>
        <w:t xml:space="preserve"> nabavljeno u 2023.godini,</w:t>
      </w:r>
      <w:r>
        <w:rPr>
          <w:lang w:val="bs-Latn-BA"/>
        </w:rPr>
        <w:t>,</w:t>
      </w:r>
    </w:p>
    <w:p w:rsidR="004A21F1" w:rsidRDefault="008E15BC" w:rsidP="008E15BC">
      <w:pPr>
        <w:rPr>
          <w:lang w:val="bs-Latn-BA"/>
        </w:rPr>
      </w:pPr>
      <w:r>
        <w:rPr>
          <w:lang w:val="bs-Latn-BA"/>
        </w:rPr>
        <w:t xml:space="preserve">       -Navalno </w:t>
      </w:r>
      <w:r w:rsidR="00173EBB">
        <w:rPr>
          <w:lang w:val="bs-Latn-BA"/>
        </w:rPr>
        <w:t>tehn</w:t>
      </w:r>
      <w:r w:rsidR="005C6892">
        <w:rPr>
          <w:lang w:val="bs-Latn-BA"/>
        </w:rPr>
        <w:t xml:space="preserve">ičko-vatrogasno </w:t>
      </w:r>
      <w:r>
        <w:rPr>
          <w:lang w:val="bs-Latn-BA"/>
        </w:rPr>
        <w:t xml:space="preserve">vozilo </w:t>
      </w:r>
      <w:r w:rsidR="005C6892">
        <w:rPr>
          <w:lang w:val="bs-Latn-BA"/>
        </w:rPr>
        <w:t>MERCEDES BENZ</w:t>
      </w:r>
      <w:r w:rsidR="00394887">
        <w:rPr>
          <w:lang w:val="bs-Latn-BA"/>
        </w:rPr>
        <w:t>, 1990. godište</w:t>
      </w:r>
      <w:r w:rsidR="005C6892">
        <w:rPr>
          <w:lang w:val="bs-Latn-BA"/>
        </w:rPr>
        <w:t xml:space="preserve"> (kapaciteta 16</w:t>
      </w:r>
      <w:r w:rsidR="00DF4182">
        <w:rPr>
          <w:lang w:val="bs-Latn-BA"/>
        </w:rPr>
        <w:t>00 l vode) sa ugradjenim visokotlačnim modulom i dodatnim rezervoarom vode kapaciteta 200 l.</w:t>
      </w:r>
    </w:p>
    <w:p w:rsidR="00DF4182" w:rsidRDefault="008E15BC" w:rsidP="008E15BC">
      <w:pPr>
        <w:rPr>
          <w:lang w:val="bs-Latn-BA"/>
        </w:rPr>
      </w:pPr>
      <w:r>
        <w:rPr>
          <w:lang w:val="bs-Latn-BA"/>
        </w:rPr>
        <w:t xml:space="preserve">       -Prateća vatrogasna cisterna MA</w:t>
      </w:r>
      <w:r w:rsidR="00173EBB">
        <w:rPr>
          <w:lang w:val="bs-Latn-BA"/>
        </w:rPr>
        <w:t>N 220</w:t>
      </w:r>
      <w:r w:rsidR="00394887">
        <w:rPr>
          <w:lang w:val="bs-Latn-BA"/>
        </w:rPr>
        <w:t>, 2003. godište</w:t>
      </w:r>
      <w:r w:rsidR="00173EBB">
        <w:rPr>
          <w:lang w:val="bs-Latn-BA"/>
        </w:rPr>
        <w:t xml:space="preserve"> (kapaciteta 6300 l vode) .</w:t>
      </w:r>
    </w:p>
    <w:p w:rsidR="004A21F1" w:rsidRDefault="00DF4182" w:rsidP="008E15BC">
      <w:pPr>
        <w:rPr>
          <w:lang w:val="bs-Latn-BA"/>
        </w:rPr>
      </w:pPr>
      <w:r>
        <w:rPr>
          <w:lang w:val="bs-Latn-BA"/>
        </w:rPr>
        <w:t xml:space="preserve">       -Pick-up Toyota Hillux, 2023. </w:t>
      </w:r>
      <w:r w:rsidR="00BC40ED">
        <w:rPr>
          <w:lang w:val="bs-Latn-BA"/>
        </w:rPr>
        <w:t>g</w:t>
      </w:r>
      <w:r>
        <w:rPr>
          <w:lang w:val="bs-Latn-BA"/>
        </w:rPr>
        <w:t xml:space="preserve">odište, vozilo </w:t>
      </w:r>
      <w:r w:rsidR="00BC40ED">
        <w:rPr>
          <w:lang w:val="bs-Latn-BA"/>
        </w:rPr>
        <w:t>za brze intervencije i šumske požare čije kompletiranje sa potrebnom opremom će biti realizovano u 2024.godini</w:t>
      </w:r>
      <w:r w:rsidR="00A73659">
        <w:rPr>
          <w:lang w:val="bs-Latn-BA"/>
        </w:rPr>
        <w:t xml:space="preserve"> (nabavljeno u 2023.godini)</w:t>
      </w:r>
      <w:r w:rsidR="004A21F1">
        <w:rPr>
          <w:lang w:val="bs-Latn-BA"/>
        </w:rPr>
        <w:t xml:space="preserve"> i </w:t>
      </w:r>
    </w:p>
    <w:p w:rsidR="004A21F1" w:rsidRDefault="004A21F1" w:rsidP="008E15BC">
      <w:pPr>
        <w:rPr>
          <w:lang w:val="bs-Latn-BA"/>
        </w:rPr>
      </w:pPr>
      <w:r>
        <w:rPr>
          <w:lang w:val="bs-Latn-BA"/>
        </w:rPr>
        <w:t xml:space="preserve">       - kombi Mercedes 709 D, 1987 godište, opremljen i namijenjen za tehničke intervencije i </w:t>
      </w:r>
    </w:p>
    <w:p w:rsidR="008E15BC" w:rsidRDefault="004A21F1" w:rsidP="008E15BC">
      <w:pPr>
        <w:rPr>
          <w:lang w:val="bs-Latn-BA"/>
        </w:rPr>
      </w:pPr>
      <w:r>
        <w:rPr>
          <w:lang w:val="bs-Latn-BA"/>
        </w:rPr>
        <w:t xml:space="preserve">       - auto prikolica nosivosti 750 kg.</w:t>
      </w:r>
    </w:p>
    <w:p w:rsidR="008E15BC" w:rsidRPr="009E17D9" w:rsidRDefault="008E15BC" w:rsidP="008E15BC">
      <w:pPr>
        <w:rPr>
          <w:lang w:val="bs-Latn-BA"/>
        </w:rPr>
      </w:pPr>
    </w:p>
    <w:p w:rsidR="008E15BC" w:rsidRDefault="001C053A" w:rsidP="001C053A">
      <w:pPr>
        <w:rPr>
          <w:lang w:val="bs-Latn-BA"/>
        </w:rPr>
      </w:pPr>
      <w:r>
        <w:rPr>
          <w:lang w:val="bs-Latn-BA"/>
        </w:rPr>
        <w:t xml:space="preserve">      </w:t>
      </w:r>
      <w:r w:rsidR="00BC40ED">
        <w:rPr>
          <w:lang w:val="bs-Latn-BA"/>
        </w:rPr>
        <w:t>Vatrogasni kamioni marke MAN TGS</w:t>
      </w:r>
      <w:r w:rsidR="008E15BC">
        <w:rPr>
          <w:lang w:val="bs-Latn-BA"/>
        </w:rPr>
        <w:t xml:space="preserve"> i MAN</w:t>
      </w:r>
      <w:r w:rsidR="00BC40ED">
        <w:rPr>
          <w:lang w:val="bs-Latn-BA"/>
        </w:rPr>
        <w:t xml:space="preserve"> 220</w:t>
      </w:r>
      <w:r w:rsidR="008E15BC">
        <w:rPr>
          <w:lang w:val="bs-Latn-BA"/>
        </w:rPr>
        <w:t xml:space="preserve"> kup</w:t>
      </w:r>
      <w:r w:rsidR="00BC40ED">
        <w:rPr>
          <w:lang w:val="bs-Latn-BA"/>
        </w:rPr>
        <w:t xml:space="preserve">ljeni su iz Budžeta Grada, </w:t>
      </w:r>
      <w:r w:rsidR="005C6892">
        <w:rPr>
          <w:lang w:val="bs-Latn-BA"/>
        </w:rPr>
        <w:t xml:space="preserve">vozilo FAP-MERCEDES BENZ </w:t>
      </w:r>
      <w:r w:rsidR="004A21F1">
        <w:rPr>
          <w:lang w:val="bs-Latn-BA"/>
        </w:rPr>
        <w:t xml:space="preserve">kombi Mercedes 709 D </w:t>
      </w:r>
      <w:r w:rsidR="005C6892">
        <w:rPr>
          <w:lang w:val="bs-Latn-BA"/>
        </w:rPr>
        <w:t>donira</w:t>
      </w:r>
      <w:r w:rsidR="004A21F1">
        <w:rPr>
          <w:lang w:val="bs-Latn-BA"/>
        </w:rPr>
        <w:t>ni</w:t>
      </w:r>
      <w:r w:rsidR="008E15BC">
        <w:rPr>
          <w:lang w:val="bs-Latn-BA"/>
        </w:rPr>
        <w:t xml:space="preserve"> </w:t>
      </w:r>
      <w:r w:rsidR="004A21F1">
        <w:rPr>
          <w:lang w:val="bs-Latn-BA"/>
        </w:rPr>
        <w:t>su</w:t>
      </w:r>
      <w:r w:rsidR="00BC40ED">
        <w:rPr>
          <w:lang w:val="bs-Latn-BA"/>
        </w:rPr>
        <w:t xml:space="preserve"> </w:t>
      </w:r>
      <w:r w:rsidR="008E15BC">
        <w:rPr>
          <w:lang w:val="bs-Latn-BA"/>
        </w:rPr>
        <w:t xml:space="preserve">od </w:t>
      </w:r>
      <w:r w:rsidR="005C6892">
        <w:rPr>
          <w:lang w:val="bs-Latn-BA"/>
        </w:rPr>
        <w:t>partnerskog grada Direna (SR Njemačka)</w:t>
      </w:r>
      <w:r w:rsidR="00BC40ED">
        <w:rPr>
          <w:lang w:val="bs-Latn-BA"/>
        </w:rPr>
        <w:t xml:space="preserve"> a vozilo Toyota Hillux je kupljeno novo</w:t>
      </w:r>
      <w:r w:rsidR="00903933">
        <w:rPr>
          <w:lang w:val="bs-Latn-BA"/>
        </w:rPr>
        <w:t xml:space="preserve"> (86.000 KM)</w:t>
      </w:r>
      <w:r w:rsidR="00BC40ED">
        <w:rPr>
          <w:lang w:val="bs-Latn-BA"/>
        </w:rPr>
        <w:t xml:space="preserve">, sredstvima KUCZ </w:t>
      </w:r>
      <w:r w:rsidR="00A73659">
        <w:rPr>
          <w:lang w:val="bs-Latn-BA"/>
        </w:rPr>
        <w:t>Tuzla 80 % i Budžeta Grada 20 %,</w:t>
      </w:r>
      <w:r w:rsidR="00903933">
        <w:rPr>
          <w:lang w:val="bs-Latn-BA"/>
        </w:rPr>
        <w:t xml:space="preserve"> </w:t>
      </w:r>
      <w:r w:rsidR="00A73659">
        <w:rPr>
          <w:lang w:val="bs-Latn-BA"/>
        </w:rPr>
        <w:t xml:space="preserve"> </w:t>
      </w:r>
      <w:r w:rsidR="00903933">
        <w:rPr>
          <w:lang w:val="bs-Latn-BA"/>
        </w:rPr>
        <w:t xml:space="preserve">kao </w:t>
      </w:r>
      <w:r w:rsidR="00A73659">
        <w:rPr>
          <w:lang w:val="bs-Latn-BA"/>
        </w:rPr>
        <w:t xml:space="preserve"> i visokotlačni modul za opremanje Toyote u sklopu istog projekta</w:t>
      </w:r>
    </w:p>
    <w:p w:rsidR="008E15BC" w:rsidRDefault="008E15BC" w:rsidP="001C053A">
      <w:pPr>
        <w:rPr>
          <w:lang w:val="bs-Latn-BA"/>
        </w:rPr>
      </w:pPr>
    </w:p>
    <w:p w:rsidR="001C053A" w:rsidRDefault="001C053A" w:rsidP="001C053A">
      <w:pPr>
        <w:rPr>
          <w:lang w:val="bs-Latn-BA"/>
        </w:rPr>
      </w:pPr>
      <w:r>
        <w:rPr>
          <w:lang w:val="bs-Latn-BA"/>
        </w:rPr>
        <w:t xml:space="preserve">       </w:t>
      </w:r>
      <w:r w:rsidR="00173EBB">
        <w:rPr>
          <w:lang w:val="bs-Latn-BA"/>
        </w:rPr>
        <w:t xml:space="preserve">Od 01.10.2021.godine PVJ je </w:t>
      </w:r>
      <w:r>
        <w:rPr>
          <w:lang w:val="bs-Latn-BA"/>
        </w:rPr>
        <w:t xml:space="preserve">smještena u </w:t>
      </w:r>
      <w:r w:rsidR="00173EBB">
        <w:rPr>
          <w:lang w:val="bs-Latn-BA"/>
        </w:rPr>
        <w:t xml:space="preserve">novoizgradjeni Vatrogasni dom u Vidi 2 čime su stvoreni </w:t>
      </w:r>
      <w:r w:rsidR="00C73163">
        <w:rPr>
          <w:lang w:val="bs-Latn-BA"/>
        </w:rPr>
        <w:t xml:space="preserve">odlični </w:t>
      </w:r>
      <w:r w:rsidR="00173EBB">
        <w:rPr>
          <w:lang w:val="bs-Latn-BA"/>
        </w:rPr>
        <w:t xml:space="preserve">uslovi za kvalitetnije funkcionisanje jedinice. Prostor ima sve potrebne uslove za </w:t>
      </w:r>
      <w:r w:rsidR="00C73163">
        <w:rPr>
          <w:lang w:val="bs-Latn-BA"/>
        </w:rPr>
        <w:t xml:space="preserve">smještaj vozila i opreme i manje popravke istih, prostor za obuku, teretanu, dežuranu, kancelariju.  </w:t>
      </w:r>
    </w:p>
    <w:p w:rsidR="0007251E" w:rsidRDefault="0007251E" w:rsidP="001C053A">
      <w:pPr>
        <w:rPr>
          <w:lang w:val="bs-Latn-BA"/>
        </w:rPr>
      </w:pPr>
    </w:p>
    <w:p w:rsidR="004A21F1" w:rsidRDefault="001C053A" w:rsidP="004A21F1">
      <w:pPr>
        <w:jc w:val="both"/>
        <w:rPr>
          <w:lang w:val="bs-Latn-BA"/>
        </w:rPr>
      </w:pPr>
      <w:r>
        <w:rPr>
          <w:lang w:val="bs-Latn-BA"/>
        </w:rPr>
        <w:t xml:space="preserve">       </w:t>
      </w:r>
      <w:r w:rsidR="004A21F1">
        <w:t>Pored redovnih aktivnosti</w:t>
      </w:r>
      <w:r w:rsidR="004A21F1">
        <w:rPr>
          <w:lang w:val="bs-Latn-BA"/>
        </w:rPr>
        <w:t xml:space="preserve"> i intervencija na gašenju požara i drugih operativnih poslova u jedinici se redovno vrši</w:t>
      </w:r>
      <w:r w:rsidR="004A21F1">
        <w:t xml:space="preserve">  usavršavanje i obuka vatrogasaca,</w:t>
      </w:r>
      <w:r w:rsidR="00D825A1">
        <w:t xml:space="preserve"> </w:t>
      </w:r>
      <w:r w:rsidR="004A21F1">
        <w:t xml:space="preserve">vatrogasne vježbe, </w:t>
      </w:r>
      <w:r w:rsidR="004A21F1">
        <w:rPr>
          <w:lang w:val="bs-Latn-BA"/>
        </w:rPr>
        <w:t xml:space="preserve">kondicione vježbe sa naročitim fokusom na mlade vatrogasce  kao i </w:t>
      </w:r>
      <w:r w:rsidR="004A21F1">
        <w:t>održavanje voznog parka</w:t>
      </w:r>
      <w:r w:rsidR="004A21F1">
        <w:rPr>
          <w:lang w:val="bs-Latn-BA"/>
        </w:rPr>
        <w:t xml:space="preserve">, održavanje sprava i opreme kao i održavanje </w:t>
      </w:r>
      <w:r w:rsidR="004A21F1">
        <w:t xml:space="preserve">objekta </w:t>
      </w:r>
      <w:r w:rsidR="00D825A1">
        <w:rPr>
          <w:lang w:val="bs-Latn-BA"/>
        </w:rPr>
        <w:t xml:space="preserve"> o čemu se vodi evidencija na</w:t>
      </w:r>
      <w:r w:rsidR="004A21F1">
        <w:rPr>
          <w:lang w:val="bs-Latn-BA"/>
        </w:rPr>
        <w:t xml:space="preserve"> propisanim obrascima.</w:t>
      </w:r>
    </w:p>
    <w:p w:rsidR="004A21F1" w:rsidRDefault="00D825A1" w:rsidP="004A21F1">
      <w:pPr>
        <w:jc w:val="both"/>
        <w:rPr>
          <w:lang w:val="bs-Latn-BA"/>
        </w:rPr>
      </w:pPr>
      <w:r>
        <w:t>Posebno naglašavamo da se sopstvenim snagama provode aktivnosti na održavanju</w:t>
      </w:r>
      <w:r w:rsidR="004A21F1">
        <w:t xml:space="preserve"> i</w:t>
      </w:r>
      <w:r>
        <w:t xml:space="preserve"> sitnim opravkama</w:t>
      </w:r>
      <w:r w:rsidR="004A21F1">
        <w:t xml:space="preserve"> vozila</w:t>
      </w:r>
      <w:r>
        <w:t>. PVJ</w:t>
      </w:r>
      <w:r w:rsidR="004A21F1">
        <w:t xml:space="preserve"> je opremljena sitnim alatima kao </w:t>
      </w:r>
      <w:r w:rsidR="004A21F1">
        <w:rPr>
          <w:lang w:val="bs-Latn-BA"/>
        </w:rPr>
        <w:t xml:space="preserve">što je </w:t>
      </w:r>
      <w:r w:rsidR="004A21F1">
        <w:t>kompresor</w:t>
      </w:r>
      <w:r w:rsidR="004A21F1">
        <w:rPr>
          <w:lang w:val="bs-Latn-BA"/>
        </w:rPr>
        <w:t>ska</w:t>
      </w:r>
      <w:r w:rsidR="004A21F1">
        <w:t xml:space="preserve"> stanic</w:t>
      </w:r>
      <w:r w:rsidR="004A21F1">
        <w:rPr>
          <w:lang w:val="bs-Latn-BA"/>
        </w:rPr>
        <w:t>a, bušilicama,</w:t>
      </w:r>
      <w:r>
        <w:rPr>
          <w:lang w:val="bs-Latn-BA"/>
        </w:rPr>
        <w:t xml:space="preserve"> </w:t>
      </w:r>
      <w:r w:rsidR="004A21F1">
        <w:rPr>
          <w:lang w:val="bs-Latn-BA"/>
        </w:rPr>
        <w:t>brusilicama,</w:t>
      </w:r>
      <w:r>
        <w:rPr>
          <w:lang w:val="bs-Latn-BA"/>
        </w:rPr>
        <w:t xml:space="preserve"> </w:t>
      </w:r>
      <w:r w:rsidR="004A21F1">
        <w:t>aparatom za varenje</w:t>
      </w:r>
      <w:r w:rsidR="004A21F1">
        <w:rPr>
          <w:lang w:val="bs-Latn-BA"/>
        </w:rPr>
        <w:t xml:space="preserve"> i onim alatima koji omogućavaju otklanjanje sitnih oštećenja na vozilima a doprinose boljem </w:t>
      </w:r>
      <w:r w:rsidR="004A21F1">
        <w:t xml:space="preserve"> rad</w:t>
      </w:r>
      <w:r w:rsidR="004A21F1">
        <w:rPr>
          <w:lang w:val="bs-Latn-BA"/>
        </w:rPr>
        <w:t xml:space="preserve">u </w:t>
      </w:r>
      <w:r w:rsidR="004A21F1">
        <w:t xml:space="preserve"> jedinice </w:t>
      </w:r>
      <w:r w:rsidR="004A21F1">
        <w:rPr>
          <w:lang w:val="bs-Latn-BA"/>
        </w:rPr>
        <w:t>te</w:t>
      </w:r>
      <w:r w:rsidR="004A21F1">
        <w:t xml:space="preserve"> omogućuj</w:t>
      </w:r>
      <w:r w:rsidR="004A21F1">
        <w:rPr>
          <w:lang w:val="bs-Latn-BA"/>
        </w:rPr>
        <w:t>u</w:t>
      </w:r>
      <w:r w:rsidR="004A21F1">
        <w:t xml:space="preserve"> n</w:t>
      </w:r>
      <w:r w:rsidR="004A21F1">
        <w:rPr>
          <w:lang w:val="bs-Latn-BA"/>
        </w:rPr>
        <w:t xml:space="preserve">jenu </w:t>
      </w:r>
      <w:r w:rsidR="004A21F1">
        <w:t xml:space="preserve"> spremnost. </w:t>
      </w:r>
      <w:r w:rsidR="004A21F1">
        <w:rPr>
          <w:lang w:val="bs-Latn-BA"/>
        </w:rPr>
        <w:t>Svakako je velika prednost što jedinica u svojim redovi</w:t>
      </w:r>
      <w:r>
        <w:rPr>
          <w:lang w:val="bs-Latn-BA"/>
        </w:rPr>
        <w:t xml:space="preserve">ma ima raznolik kadar odnosno </w:t>
      </w:r>
      <w:r w:rsidR="004A21F1">
        <w:rPr>
          <w:lang w:val="bs-Latn-BA"/>
        </w:rPr>
        <w:t>mehaničare, bravare, električare i slične profesije koje svakako doprinose velikim uštedama po Budžet gdje se većina nastalih nedostataka otklanja sopstvenim snagama u garaži PVJ.</w:t>
      </w:r>
    </w:p>
    <w:p w:rsidR="004A21F1" w:rsidRDefault="004A21F1" w:rsidP="004A21F1">
      <w:pPr>
        <w:jc w:val="both"/>
        <w:rPr>
          <w:lang w:val="bs-Latn-BA"/>
        </w:rPr>
      </w:pPr>
    </w:p>
    <w:p w:rsidR="00D825A1" w:rsidRDefault="00866CE5" w:rsidP="00D825A1">
      <w:pPr>
        <w:jc w:val="both"/>
        <w:rPr>
          <w:b/>
          <w:bCs/>
          <w:lang w:val="bs-Latn-BA"/>
        </w:rPr>
      </w:pPr>
      <w:r>
        <w:rPr>
          <w:lang w:val="bs-Latn-BA"/>
        </w:rPr>
        <w:t xml:space="preserve">   </w:t>
      </w:r>
      <w:r w:rsidR="00D825A1">
        <w:rPr>
          <w:lang w:val="bs-Latn-BA"/>
        </w:rPr>
        <w:t xml:space="preserve">c)  </w:t>
      </w:r>
      <w:r w:rsidR="00D825A1">
        <w:rPr>
          <w:b/>
          <w:bCs/>
          <w:lang w:val="bs-Latn-BA"/>
        </w:rPr>
        <w:t>Opremanje PVJ Gradačac u 2024.godini</w:t>
      </w:r>
    </w:p>
    <w:p w:rsidR="00D825A1" w:rsidRDefault="00D825A1" w:rsidP="00D825A1">
      <w:pPr>
        <w:jc w:val="both"/>
        <w:rPr>
          <w:lang w:val="bs-Latn-BA"/>
        </w:rPr>
      </w:pPr>
    </w:p>
    <w:p w:rsidR="00D825A1" w:rsidRDefault="00D825A1" w:rsidP="00D825A1">
      <w:pPr>
        <w:jc w:val="both"/>
        <w:rPr>
          <w:lang w:val="bs-Latn-BA"/>
        </w:rPr>
      </w:pPr>
      <w:r>
        <w:rPr>
          <w:lang w:val="bs-Latn-BA"/>
        </w:rPr>
        <w:t xml:space="preserve">         Tokom 2024. godine se ulagalo u nedostajuću i neophodnu opremu i vozila te su u 2024.godini izvršene slijedeće nabavke:</w:t>
      </w:r>
    </w:p>
    <w:p w:rsidR="00D825A1" w:rsidRDefault="00D825A1" w:rsidP="00D825A1">
      <w:pPr>
        <w:jc w:val="both"/>
        <w:rPr>
          <w:lang w:val="bs-Latn-BA"/>
        </w:rPr>
      </w:pPr>
      <w:r>
        <w:rPr>
          <w:lang w:val="bs-Latn-BA"/>
        </w:rPr>
        <w:t>-</w:t>
      </w:r>
      <w:r>
        <w:rPr>
          <w:b/>
          <w:bCs/>
          <w:lang w:val="bs-Latn-BA"/>
        </w:rPr>
        <w:t xml:space="preserve">Nabavka opreme za vozilo za šumske </w:t>
      </w:r>
      <w:r>
        <w:rPr>
          <w:lang w:val="bs-Latn-BA"/>
        </w:rPr>
        <w:t xml:space="preserve">požare (mlaznice, naprtnjače, svjetlosni blokovi)   </w:t>
      </w:r>
    </w:p>
    <w:p w:rsidR="00D825A1" w:rsidRDefault="00D825A1" w:rsidP="00D825A1">
      <w:pPr>
        <w:jc w:val="both"/>
        <w:rPr>
          <w:lang w:val="bs-Latn-BA"/>
        </w:rPr>
      </w:pPr>
      <w:r>
        <w:rPr>
          <w:lang w:val="bs-Latn-BA"/>
        </w:rPr>
        <w:t xml:space="preserve"> vrijednost nabavke 3.244,41 KM</w:t>
      </w:r>
    </w:p>
    <w:p w:rsidR="00D825A1" w:rsidRDefault="00D825A1" w:rsidP="00D825A1">
      <w:pPr>
        <w:rPr>
          <w:lang w:val="bs-Latn-BA"/>
        </w:rPr>
      </w:pPr>
      <w:r>
        <w:rPr>
          <w:lang w:val="bs-Latn-BA"/>
        </w:rPr>
        <w:t>-</w:t>
      </w:r>
      <w:r>
        <w:rPr>
          <w:b/>
          <w:bCs/>
          <w:lang w:val="bs-Latn-BA"/>
        </w:rPr>
        <w:t xml:space="preserve">Nabavka radnih uniformi za uposlenike jedinice PVJ Gradačac   </w:t>
      </w:r>
      <w:r>
        <w:rPr>
          <w:lang w:val="bs-Latn-BA"/>
        </w:rPr>
        <w:t>(cipele, hlače, jakna, bluza, košulja, vjetrovka, kabanica, majica) vrijednost nabavke 14.586,99 KM,</w:t>
      </w:r>
    </w:p>
    <w:p w:rsidR="00D825A1" w:rsidRDefault="00D825A1" w:rsidP="00D825A1">
      <w:pPr>
        <w:jc w:val="both"/>
        <w:rPr>
          <w:lang w:val="bs-Latn-BA"/>
        </w:rPr>
      </w:pPr>
      <w:r>
        <w:rPr>
          <w:b/>
          <w:bCs/>
          <w:lang w:val="bs-Latn-BA"/>
        </w:rPr>
        <w:t>-Nabavka vatrogasne pumpeC</w:t>
      </w:r>
      <w:r>
        <w:rPr>
          <w:lang w:val="bs-Latn-BA"/>
        </w:rPr>
        <w:t xml:space="preserve">(u vozilo Man TGS ugrađena pumpa Rosenbauer, visoki i srednji pritisak), vrijednost nabavke 5000.oo KM </w:t>
      </w:r>
    </w:p>
    <w:p w:rsidR="00D825A1" w:rsidRDefault="00D825A1" w:rsidP="00D825A1">
      <w:pPr>
        <w:jc w:val="both"/>
        <w:rPr>
          <w:lang w:val="bs-Latn-BA"/>
        </w:rPr>
      </w:pPr>
      <w:r>
        <w:rPr>
          <w:b/>
          <w:bCs/>
          <w:lang w:val="bs-Latn-BA"/>
        </w:rPr>
        <w:t xml:space="preserve">-Nabavka Visokotlačnog modula i auto prikolice </w:t>
      </w:r>
      <w:r>
        <w:rPr>
          <w:lang w:val="bs-Latn-BA"/>
        </w:rPr>
        <w:t xml:space="preserve">(modul ugrađen u pick-up vozilo sa   </w:t>
      </w:r>
    </w:p>
    <w:p w:rsidR="00D825A1" w:rsidRDefault="00D825A1" w:rsidP="00D825A1">
      <w:pPr>
        <w:jc w:val="both"/>
        <w:rPr>
          <w:lang w:val="bs-Latn-BA"/>
        </w:rPr>
      </w:pPr>
      <w:r>
        <w:rPr>
          <w:lang w:val="bs-Latn-BA"/>
        </w:rPr>
        <w:t xml:space="preserve">  rezervoarom od 400 litara i namjenjen je brzim i šumskim intervencijama),vrijednost nabavke </w:t>
      </w:r>
    </w:p>
    <w:p w:rsidR="00D825A1" w:rsidRDefault="00D825A1" w:rsidP="00D825A1">
      <w:pPr>
        <w:jc w:val="both"/>
        <w:rPr>
          <w:lang w:val="bs-Latn-BA"/>
        </w:rPr>
      </w:pPr>
      <w:r>
        <w:rPr>
          <w:lang w:val="bs-Latn-BA"/>
        </w:rPr>
        <w:t xml:space="preserve">  29.191,50 KM</w:t>
      </w:r>
    </w:p>
    <w:p w:rsidR="00D825A1" w:rsidRDefault="00D825A1" w:rsidP="00D825A1">
      <w:pPr>
        <w:jc w:val="both"/>
        <w:rPr>
          <w:lang w:val="bs-Latn-BA"/>
        </w:rPr>
      </w:pPr>
      <w:r>
        <w:rPr>
          <w:b/>
          <w:bCs/>
          <w:lang w:val="bs-Latn-BA"/>
        </w:rPr>
        <w:t>-Nabavka skupne vatrogasne oprem</w:t>
      </w:r>
      <w:r>
        <w:rPr>
          <w:lang w:val="bs-Latn-BA"/>
        </w:rPr>
        <w:t>e (nabavka izolacionih-disajnih aparata, pumpi, alata za pomicanje vozila, crijeva, termo kamera, motorki, ljestava),vrijednost nabavke 99.992,88 KM</w:t>
      </w:r>
    </w:p>
    <w:p w:rsidR="00D825A1" w:rsidRDefault="00D825A1" w:rsidP="00D825A1">
      <w:pPr>
        <w:jc w:val="both"/>
        <w:rPr>
          <w:lang w:val="bs-Latn-BA"/>
        </w:rPr>
      </w:pPr>
      <w:r>
        <w:rPr>
          <w:b/>
          <w:bCs/>
          <w:lang w:val="bs-Latn-BA"/>
        </w:rPr>
        <w:t xml:space="preserve">-Nabavka lične vatrogasne opreme </w:t>
      </w:r>
      <w:r>
        <w:rPr>
          <w:lang w:val="bs-Latn-BA"/>
        </w:rPr>
        <w:t>(interventna Multiflex odijela za jedinicu, kombinezoni, čizme, šljemovi), vrijednost nabavke 53.814,15 KM</w:t>
      </w:r>
    </w:p>
    <w:p w:rsidR="00D825A1" w:rsidRDefault="00D825A1" w:rsidP="00D825A1">
      <w:pPr>
        <w:jc w:val="both"/>
        <w:rPr>
          <w:lang w:val="bs-Latn-BA"/>
        </w:rPr>
      </w:pPr>
      <w:r>
        <w:rPr>
          <w:lang w:val="bs-Latn-BA"/>
        </w:rPr>
        <w:t>-</w:t>
      </w:r>
      <w:r>
        <w:rPr>
          <w:b/>
          <w:bCs/>
          <w:lang w:val="bs-Latn-BA"/>
        </w:rPr>
        <w:t xml:space="preserve">Nabavka vozila za gašenje i spašavanje sa visina </w:t>
      </w:r>
      <w:r>
        <w:rPr>
          <w:lang w:val="bs-Latn-BA"/>
        </w:rPr>
        <w:t>(vozilo isporučeno u februaru 2025.godine,</w:t>
      </w:r>
      <w:r w:rsidR="00A71E1D">
        <w:rPr>
          <w:lang w:val="bs-Latn-BA"/>
        </w:rPr>
        <w:t xml:space="preserve"> Man LE 28</w:t>
      </w:r>
      <w:r>
        <w:rPr>
          <w:lang w:val="bs-Latn-BA"/>
        </w:rPr>
        <w:t xml:space="preserve"> metara,</w:t>
      </w:r>
      <w:r w:rsidR="00A71E1D">
        <w:rPr>
          <w:lang w:val="bs-Latn-BA"/>
        </w:rPr>
        <w:t xml:space="preserve"> </w:t>
      </w:r>
      <w:r>
        <w:rPr>
          <w:lang w:val="bs-Latn-BA"/>
        </w:rPr>
        <w:t>opremljen vodom,</w:t>
      </w:r>
      <w:r w:rsidR="00A71E1D">
        <w:rPr>
          <w:lang w:val="bs-Latn-BA"/>
        </w:rPr>
        <w:t xml:space="preserve"> </w:t>
      </w:r>
      <w:r>
        <w:rPr>
          <w:lang w:val="bs-Latn-BA"/>
        </w:rPr>
        <w:t>pumpom,</w:t>
      </w:r>
      <w:r w:rsidR="00A71E1D">
        <w:rPr>
          <w:lang w:val="bs-Latn-BA"/>
        </w:rPr>
        <w:t xml:space="preserve"> topom i brzim mlazom za gašenje) </w:t>
      </w:r>
      <w:r>
        <w:rPr>
          <w:lang w:val="bs-Latn-BA"/>
        </w:rPr>
        <w:t xml:space="preserve">vrijednost </w:t>
      </w:r>
      <w:r w:rsidR="00A71E1D">
        <w:rPr>
          <w:lang w:val="bs-Latn-BA"/>
        </w:rPr>
        <w:t>nabavke 187.200.00 KM,</w:t>
      </w:r>
    </w:p>
    <w:p w:rsidR="00D825A1" w:rsidRDefault="00D825A1" w:rsidP="00D825A1">
      <w:pPr>
        <w:jc w:val="both"/>
        <w:rPr>
          <w:lang w:val="bs-Latn-BA"/>
        </w:rPr>
      </w:pPr>
      <w:r>
        <w:rPr>
          <w:b/>
          <w:bCs/>
          <w:lang w:val="bs-Latn-BA"/>
        </w:rPr>
        <w:t>-Nabavka Aku alata za spašavanje u saobraćajnim nesrećama</w:t>
      </w:r>
      <w:r w:rsidR="00A71E1D">
        <w:rPr>
          <w:b/>
          <w:bCs/>
          <w:lang w:val="bs-Latn-BA"/>
        </w:rPr>
        <w:t xml:space="preserve"> </w:t>
      </w:r>
      <w:r>
        <w:rPr>
          <w:lang w:val="bs-Latn-BA"/>
        </w:rPr>
        <w:t>(nabavka cilindra,</w:t>
      </w:r>
      <w:r w:rsidR="00A71E1D">
        <w:rPr>
          <w:lang w:val="bs-Latn-BA"/>
        </w:rPr>
        <w:t xml:space="preserve"> </w:t>
      </w:r>
      <w:r>
        <w:rPr>
          <w:lang w:val="bs-Latn-BA"/>
        </w:rPr>
        <w:t>makaza,</w:t>
      </w:r>
      <w:r w:rsidR="00A71E1D">
        <w:rPr>
          <w:lang w:val="bs-Latn-BA"/>
        </w:rPr>
        <w:t xml:space="preserve"> </w:t>
      </w:r>
      <w:r>
        <w:rPr>
          <w:lang w:val="bs-Latn-BA"/>
        </w:rPr>
        <w:t>razupora iz Holmatro programa,vrijednos</w:t>
      </w:r>
      <w:r w:rsidR="00A71E1D">
        <w:rPr>
          <w:lang w:val="bs-Latn-BA"/>
        </w:rPr>
        <w:t>t nabavke 72.891,00 KM</w:t>
      </w:r>
      <w:r>
        <w:rPr>
          <w:lang w:val="bs-Latn-BA"/>
        </w:rPr>
        <w:t>)</w:t>
      </w:r>
      <w:r w:rsidR="00A71E1D">
        <w:rPr>
          <w:lang w:val="bs-Latn-BA"/>
        </w:rPr>
        <w:t xml:space="preserve"> – sufinansirana nabavka po javnom pozivu KUCZ, uz učešće KUCZ  u iznosu od 33.000 KM</w:t>
      </w:r>
    </w:p>
    <w:p w:rsidR="00D825A1" w:rsidRDefault="00D825A1" w:rsidP="00D825A1">
      <w:pPr>
        <w:jc w:val="both"/>
        <w:rPr>
          <w:lang w:val="bs-Latn-BA"/>
        </w:rPr>
      </w:pPr>
      <w:r>
        <w:rPr>
          <w:b/>
          <w:bCs/>
          <w:lang w:val="bs-Latn-BA"/>
        </w:rPr>
        <w:t>-Nabavka Hard topa za Toyotu Hiluks</w:t>
      </w:r>
      <w:r w:rsidR="00A71E1D">
        <w:rPr>
          <w:b/>
          <w:bCs/>
          <w:lang w:val="bs-Latn-BA"/>
        </w:rPr>
        <w:t xml:space="preserve"> </w:t>
      </w:r>
      <w:r>
        <w:rPr>
          <w:lang w:val="bs-Latn-BA"/>
        </w:rPr>
        <w:t>(tvrdi pokrov na tovarnom dijelu vozila</w:t>
      </w:r>
      <w:r w:rsidR="00A71E1D">
        <w:rPr>
          <w:lang w:val="bs-Latn-BA"/>
        </w:rPr>
        <w:t>)</w:t>
      </w:r>
      <w:r>
        <w:rPr>
          <w:lang w:val="bs-Latn-BA"/>
        </w:rPr>
        <w:t>,vrijednos</w:t>
      </w:r>
      <w:r w:rsidR="00A71E1D">
        <w:rPr>
          <w:lang w:val="bs-Latn-BA"/>
        </w:rPr>
        <w:t>t nabavke 6.697,70 KM.</w:t>
      </w:r>
    </w:p>
    <w:p w:rsidR="00A71E1D" w:rsidRDefault="00A71E1D" w:rsidP="00D825A1">
      <w:pPr>
        <w:jc w:val="both"/>
        <w:rPr>
          <w:lang w:val="bs-Latn-BA"/>
        </w:rPr>
      </w:pPr>
    </w:p>
    <w:p w:rsidR="00D825A1" w:rsidRDefault="00A71E1D" w:rsidP="00D825A1">
      <w:pPr>
        <w:jc w:val="both"/>
        <w:rPr>
          <w:lang w:val="bs-Latn-BA"/>
        </w:rPr>
      </w:pPr>
      <w:r>
        <w:rPr>
          <w:lang w:val="bs-Latn-BA"/>
        </w:rPr>
        <w:t xml:space="preserve">   </w:t>
      </w:r>
      <w:r w:rsidR="00D825A1">
        <w:rPr>
          <w:lang w:val="bs-Latn-BA"/>
        </w:rPr>
        <w:t xml:space="preserve">Svakako je vrijedno spomenuti i da je u toku 2024.godine naš partnerski grad Diren  donirao vozilo za tehničke intervencije odnosno kombi Mercedes 709 D za potrebe spašavanja iz saobraćajnih nesreća i sličnih </w:t>
      </w:r>
      <w:r>
        <w:rPr>
          <w:lang w:val="bs-Latn-BA"/>
        </w:rPr>
        <w:t>tehničkih intervencija koje je</w:t>
      </w:r>
      <w:r w:rsidR="00D825A1">
        <w:rPr>
          <w:lang w:val="bs-Latn-BA"/>
        </w:rPr>
        <w:t xml:space="preserve"> na</w:t>
      </w:r>
      <w:r>
        <w:rPr>
          <w:lang w:val="bs-Latn-BA"/>
        </w:rPr>
        <w:t>kon opremanja i farbanja stavljeno</w:t>
      </w:r>
      <w:r w:rsidR="00D825A1">
        <w:rPr>
          <w:lang w:val="bs-Latn-BA"/>
        </w:rPr>
        <w:t xml:space="preserve"> u pogon.</w:t>
      </w:r>
    </w:p>
    <w:p w:rsidR="00A71E1D" w:rsidRPr="00CB3769" w:rsidRDefault="00A71E1D" w:rsidP="00D825A1">
      <w:pPr>
        <w:jc w:val="both"/>
        <w:rPr>
          <w:lang w:val="bs-Latn-BA"/>
        </w:rPr>
      </w:pPr>
    </w:p>
    <w:p w:rsidR="00B72E36" w:rsidRDefault="00B72E36" w:rsidP="00B72E36">
      <w:pPr>
        <w:pStyle w:val="ListParagraph"/>
        <w:numPr>
          <w:ilvl w:val="0"/>
          <w:numId w:val="17"/>
        </w:numPr>
        <w:jc w:val="both"/>
        <w:rPr>
          <w:b/>
          <w:lang w:val="bs-Latn-BA"/>
        </w:rPr>
      </w:pPr>
      <w:r w:rsidRPr="00B72E36">
        <w:rPr>
          <w:b/>
          <w:lang w:val="bs-Latn-BA"/>
        </w:rPr>
        <w:t>Dobrovoljno vatrogasno društvo</w:t>
      </w:r>
    </w:p>
    <w:p w:rsidR="00B72E36" w:rsidRPr="00B72E36" w:rsidRDefault="00B72E36" w:rsidP="00B72E36">
      <w:pPr>
        <w:pStyle w:val="ListParagraph"/>
        <w:ind w:left="840"/>
        <w:jc w:val="both"/>
        <w:rPr>
          <w:b/>
          <w:lang w:val="bs-Latn-BA"/>
        </w:rPr>
      </w:pPr>
    </w:p>
    <w:p w:rsidR="00C73163" w:rsidRPr="00CB3769" w:rsidRDefault="00B72E36" w:rsidP="001C053A">
      <w:pPr>
        <w:rPr>
          <w:lang w:val="bs-Latn-BA"/>
        </w:rPr>
      </w:pPr>
      <w:r w:rsidRPr="00CB3769">
        <w:rPr>
          <w:lang w:val="bs-Latn-BA"/>
        </w:rPr>
        <w:t xml:space="preserve">       Obzirom da je Dobrovoljn</w:t>
      </w:r>
      <w:r w:rsidR="00A71E1D" w:rsidRPr="00CB3769">
        <w:rPr>
          <w:lang w:val="bs-Latn-BA"/>
        </w:rPr>
        <w:t>o vatrogasno društvo</w:t>
      </w:r>
      <w:r w:rsidRPr="00CB3769">
        <w:rPr>
          <w:lang w:val="bs-Latn-BA"/>
        </w:rPr>
        <w:t xml:space="preserve"> Gradačac proglašeno Službom za zaštitu i spašavanje od požara a shodno Zakonu o zaštiti od požara predvidjena kao pomoćna snaga u vatrogastvu, </w:t>
      </w:r>
      <w:r w:rsidR="00D825A1" w:rsidRPr="00CB3769">
        <w:rPr>
          <w:lang w:val="bs-Latn-BA"/>
        </w:rPr>
        <w:t>vršeno je i opremanje istog,</w:t>
      </w:r>
      <w:r w:rsidRPr="00CB3769">
        <w:rPr>
          <w:lang w:val="bs-Latn-BA"/>
        </w:rPr>
        <w:t xml:space="preserve"> </w:t>
      </w:r>
      <w:r w:rsidR="00D825A1" w:rsidRPr="00CB3769">
        <w:rPr>
          <w:lang w:val="bs-Latn-BA"/>
        </w:rPr>
        <w:t>odnosno nabavljane su radne uniforme,</w:t>
      </w:r>
      <w:r w:rsidRPr="00CB3769">
        <w:rPr>
          <w:lang w:val="bs-Latn-BA"/>
        </w:rPr>
        <w:t xml:space="preserve"> </w:t>
      </w:r>
      <w:r w:rsidR="00D825A1" w:rsidRPr="00CB3769">
        <w:rPr>
          <w:lang w:val="bs-Latn-BA"/>
        </w:rPr>
        <w:t>crijeva,</w:t>
      </w:r>
      <w:r w:rsidRPr="00CB3769">
        <w:rPr>
          <w:lang w:val="bs-Latn-BA"/>
        </w:rPr>
        <w:t xml:space="preserve"> </w:t>
      </w:r>
      <w:r w:rsidR="00D825A1" w:rsidRPr="00CB3769">
        <w:rPr>
          <w:lang w:val="bs-Latn-BA"/>
        </w:rPr>
        <w:t>PP aparati,</w:t>
      </w:r>
      <w:r w:rsidRPr="00CB3769">
        <w:rPr>
          <w:lang w:val="bs-Latn-BA"/>
        </w:rPr>
        <w:t xml:space="preserve"> </w:t>
      </w:r>
      <w:r w:rsidR="00D825A1" w:rsidRPr="00CB3769">
        <w:rPr>
          <w:lang w:val="bs-Latn-BA"/>
        </w:rPr>
        <w:t>vršeno servisiranje vozila,</w:t>
      </w:r>
      <w:r w:rsidRPr="00CB3769">
        <w:rPr>
          <w:lang w:val="bs-Latn-BA"/>
        </w:rPr>
        <w:t xml:space="preserve"> </w:t>
      </w:r>
      <w:r w:rsidR="00D825A1" w:rsidRPr="00CB3769">
        <w:rPr>
          <w:lang w:val="bs-Latn-BA"/>
        </w:rPr>
        <w:t>donirani šljemovi i slično.</w:t>
      </w:r>
    </w:p>
    <w:p w:rsidR="005177CA" w:rsidRPr="00CB3769" w:rsidRDefault="005177CA">
      <w:pPr>
        <w:rPr>
          <w:lang w:val="hr-HR"/>
        </w:rPr>
      </w:pPr>
      <w:r w:rsidRPr="00CB3769">
        <w:rPr>
          <w:lang w:val="hr-HR"/>
        </w:rPr>
        <w:t xml:space="preserve">       Posebno naglašavamo da je ostvaren</w:t>
      </w:r>
      <w:r w:rsidR="00B72E36" w:rsidRPr="00CB3769">
        <w:rPr>
          <w:lang w:val="hr-HR"/>
        </w:rPr>
        <w:t>a dobra saradnja sa DVD a</w:t>
      </w:r>
      <w:r w:rsidRPr="00CB3769">
        <w:rPr>
          <w:lang w:val="hr-HR"/>
        </w:rPr>
        <w:t xml:space="preserve"> koja se ogledala </w:t>
      </w:r>
      <w:r w:rsidR="00B72E36" w:rsidRPr="00CB3769">
        <w:rPr>
          <w:lang w:val="hr-HR"/>
        </w:rPr>
        <w:t xml:space="preserve">osim kroz opremanje i </w:t>
      </w:r>
      <w:r w:rsidRPr="00CB3769">
        <w:rPr>
          <w:lang w:val="hr-HR"/>
        </w:rPr>
        <w:t>kroz korištenje MTS u vlasništvu istog a prvenstveno vozila u kompleksnijim intervencijama.</w:t>
      </w:r>
    </w:p>
    <w:p w:rsidR="005177CA" w:rsidRPr="00CB3769" w:rsidRDefault="005177CA">
      <w:pPr>
        <w:rPr>
          <w:lang w:val="hr-HR"/>
        </w:rPr>
      </w:pPr>
    </w:p>
    <w:p w:rsidR="00B026DA" w:rsidRPr="005A1673" w:rsidRDefault="001A6003" w:rsidP="005A1673">
      <w:pPr>
        <w:pStyle w:val="ListParagraph"/>
        <w:numPr>
          <w:ilvl w:val="0"/>
          <w:numId w:val="17"/>
        </w:numPr>
        <w:rPr>
          <w:lang w:val="hr-HR"/>
        </w:rPr>
      </w:pPr>
      <w:r w:rsidRPr="005A1673">
        <w:rPr>
          <w:b/>
          <w:lang w:val="hr-HR"/>
        </w:rPr>
        <w:t>Organizacija rada PVJ i p</w:t>
      </w:r>
      <w:r w:rsidR="00B026DA" w:rsidRPr="005A1673">
        <w:rPr>
          <w:b/>
          <w:lang w:val="hr-HR"/>
        </w:rPr>
        <w:t>roblemi sa kojima se susreću pripadnici PVJ su</w:t>
      </w:r>
      <w:r w:rsidR="00B026DA" w:rsidRPr="005A1673">
        <w:rPr>
          <w:lang w:val="hr-HR"/>
        </w:rPr>
        <w:t>:</w:t>
      </w:r>
    </w:p>
    <w:p w:rsidR="005A1673" w:rsidRPr="005A1673" w:rsidRDefault="005A1673" w:rsidP="005A1673">
      <w:pPr>
        <w:pStyle w:val="ListParagraph"/>
        <w:ind w:left="840"/>
        <w:rPr>
          <w:lang w:val="hr-HR"/>
        </w:rPr>
      </w:pPr>
    </w:p>
    <w:p w:rsidR="001A6003" w:rsidRPr="00CB3769" w:rsidRDefault="001A6003" w:rsidP="001A6003">
      <w:pPr>
        <w:pStyle w:val="ListParagraph"/>
        <w:numPr>
          <w:ilvl w:val="0"/>
          <w:numId w:val="8"/>
        </w:numPr>
        <w:jc w:val="both"/>
        <w:rPr>
          <w:lang w:val="bs-Latn-BA"/>
        </w:rPr>
      </w:pPr>
      <w:r w:rsidRPr="00CB3769">
        <w:rPr>
          <w:lang w:val="bs-Latn-BA"/>
        </w:rPr>
        <w:t>Probleme u intervencijama predstavljaju uske ulice u gradskom području sa neadekvatno parkiranim vozilima (Stambeni niz iza Gradske uprave i u ul.I.Kapetanovića), veliki broj ležećih policajaca na saobraćajnicama, uski i neodržavani makadamski seoski putevi koji su nepristupačni za vatrogasna vozila, nepostojanje ili neodržavanje puteva unutar šumskih površina i slično).</w:t>
      </w:r>
    </w:p>
    <w:p w:rsidR="001A6003" w:rsidRPr="00CB3769" w:rsidRDefault="001A6003" w:rsidP="001A6003">
      <w:pPr>
        <w:pStyle w:val="ListParagraph"/>
        <w:numPr>
          <w:ilvl w:val="0"/>
          <w:numId w:val="8"/>
        </w:numPr>
        <w:jc w:val="both"/>
        <w:rPr>
          <w:lang w:val="bs-Latn-BA"/>
        </w:rPr>
      </w:pPr>
      <w:r w:rsidRPr="00CB3769">
        <w:t>Rad u jedinici se odvija u smjenama  po sistemu 12-24, 12-48,odnosno dnevne i noćne smjene</w:t>
      </w:r>
      <w:r w:rsidRPr="00CB3769">
        <w:rPr>
          <w:lang w:val="bs-Latn-BA"/>
        </w:rPr>
        <w:t xml:space="preserve"> uz  pripravnost koja je obavezna 12 sati prije svake smjene.</w:t>
      </w:r>
    </w:p>
    <w:p w:rsidR="00B56E12" w:rsidRPr="00CB3769" w:rsidRDefault="001A6003" w:rsidP="001A6003">
      <w:pPr>
        <w:pStyle w:val="ListParagraph"/>
        <w:numPr>
          <w:ilvl w:val="0"/>
          <w:numId w:val="8"/>
        </w:numPr>
        <w:jc w:val="both"/>
        <w:rPr>
          <w:lang w:val="bs-Latn-BA"/>
        </w:rPr>
      </w:pPr>
      <w:r w:rsidRPr="00CB3769">
        <w:t>Rad se odvija po pravilnicima o radu profesionalnih vatrogasnih jedinica, internim aktima i dnevnim zapovjedima što se pokazalo izuzetno uspješno i organizovano</w:t>
      </w:r>
      <w:r w:rsidRPr="00CB3769">
        <w:rPr>
          <w:lang w:val="bs-Latn-BA"/>
        </w:rPr>
        <w:t xml:space="preserve"> za funkcionisanje i efikasnost jedinice.</w:t>
      </w:r>
    </w:p>
    <w:p w:rsidR="00B56E12" w:rsidRPr="00CB3769" w:rsidRDefault="001A6003" w:rsidP="00B56E12">
      <w:pPr>
        <w:pStyle w:val="ListParagraph"/>
        <w:numPr>
          <w:ilvl w:val="0"/>
          <w:numId w:val="8"/>
        </w:numPr>
        <w:jc w:val="both"/>
        <w:rPr>
          <w:b/>
          <w:lang w:val="bs-Latn-BA"/>
        </w:rPr>
      </w:pPr>
      <w:r w:rsidRPr="00CB3769">
        <w:rPr>
          <w:lang w:val="bs-Latn-BA"/>
        </w:rPr>
        <w:t xml:space="preserve"> Ono što </w:t>
      </w:r>
      <w:r w:rsidR="00B56E12" w:rsidRPr="00CB3769">
        <w:rPr>
          <w:lang w:val="bs-Latn-BA"/>
        </w:rPr>
        <w:t>u narednom periodu treba riješiti jesu statusna pitanja pripadnika PVJ u skladu sa važećim zakonskim propisima ( rad vikendom</w:t>
      </w:r>
      <w:r w:rsidRPr="00CB3769">
        <w:rPr>
          <w:lang w:val="bs-Latn-BA"/>
        </w:rPr>
        <w:t xml:space="preserve">, prekovremeni sati, </w:t>
      </w:r>
      <w:r w:rsidR="00B56E12" w:rsidRPr="00CB3769">
        <w:rPr>
          <w:lang w:val="bs-Latn-BA"/>
        </w:rPr>
        <w:t>praznici i sl.)</w:t>
      </w:r>
    </w:p>
    <w:p w:rsidR="00B56E12" w:rsidRPr="004C479D" w:rsidRDefault="00B56E12" w:rsidP="004C479D">
      <w:pPr>
        <w:jc w:val="both"/>
        <w:rPr>
          <w:b/>
          <w:lang w:val="bs-Latn-BA"/>
        </w:rPr>
      </w:pPr>
    </w:p>
    <w:p w:rsidR="00CE7E66" w:rsidRPr="00F2135E" w:rsidRDefault="00F2135E" w:rsidP="00F2135E">
      <w:pPr>
        <w:ind w:left="360"/>
        <w:jc w:val="both"/>
        <w:rPr>
          <w:b/>
          <w:lang w:val="bs-Latn-BA"/>
        </w:rPr>
      </w:pPr>
      <w:r w:rsidRPr="00F2135E">
        <w:rPr>
          <w:b/>
          <w:lang w:val="bs-Latn-BA"/>
        </w:rPr>
        <w:t>4.</w:t>
      </w:r>
      <w:r w:rsidR="001A6003" w:rsidRPr="00F2135E">
        <w:rPr>
          <w:b/>
          <w:lang w:val="bs-Latn-BA"/>
        </w:rPr>
        <w:t xml:space="preserve"> </w:t>
      </w:r>
      <w:r w:rsidR="00CE7E66" w:rsidRPr="00F2135E">
        <w:rPr>
          <w:b/>
          <w:lang w:val="bs-Latn-BA"/>
        </w:rPr>
        <w:t>N A D Z O R</w:t>
      </w:r>
    </w:p>
    <w:p w:rsidR="00CE7E66" w:rsidRDefault="005742F5">
      <w:pPr>
        <w:jc w:val="both"/>
        <w:rPr>
          <w:lang w:val="bs-Latn-BA"/>
        </w:rPr>
      </w:pPr>
      <w:r>
        <w:rPr>
          <w:lang w:val="bs-Latn-BA"/>
        </w:rPr>
        <w:t xml:space="preserve">            </w:t>
      </w:r>
    </w:p>
    <w:p w:rsidR="005742F5" w:rsidRDefault="005742F5">
      <w:pPr>
        <w:jc w:val="both"/>
        <w:rPr>
          <w:lang w:val="bs-Latn-BA"/>
        </w:rPr>
      </w:pPr>
      <w:r>
        <w:rPr>
          <w:lang w:val="bs-Latn-BA"/>
        </w:rPr>
        <w:t xml:space="preserve">            Odredbama člana 145.-157. Zakona propisano je da poslove inspekcijskog nadzora za zaštitu od požara i vatrogastvo </w:t>
      </w:r>
      <w:r w:rsidR="007925DA">
        <w:rPr>
          <w:lang w:val="bs-Latn-BA"/>
        </w:rPr>
        <w:t xml:space="preserve">po općinama odn. pravnim subjektima </w:t>
      </w:r>
      <w:r>
        <w:rPr>
          <w:lang w:val="bs-Latn-BA"/>
        </w:rPr>
        <w:t>obavljaju Federalni i kantonalni MUP-ovi kao i Federalna i kantonalne uprav</w:t>
      </w:r>
      <w:r w:rsidR="007925DA">
        <w:rPr>
          <w:lang w:val="bs-Latn-BA"/>
        </w:rPr>
        <w:t>e CZ svaka iz svoje nadležnosti:</w:t>
      </w:r>
    </w:p>
    <w:p w:rsidR="00E15742" w:rsidRDefault="00E15742">
      <w:pPr>
        <w:ind w:firstLine="720"/>
        <w:jc w:val="both"/>
        <w:rPr>
          <w:lang w:val="bs-Latn-BA"/>
        </w:rPr>
      </w:pPr>
    </w:p>
    <w:p w:rsidR="005320AF" w:rsidRPr="00D71B85" w:rsidRDefault="00CE7E66" w:rsidP="00D71B85">
      <w:pPr>
        <w:numPr>
          <w:ilvl w:val="0"/>
          <w:numId w:val="13"/>
        </w:numPr>
        <w:jc w:val="both"/>
        <w:rPr>
          <w:lang w:val="bs-Latn-BA"/>
        </w:rPr>
      </w:pPr>
      <w:r>
        <w:rPr>
          <w:lang w:val="bs-Latn-BA"/>
        </w:rPr>
        <w:t>Inspektorat za zaštitu od požara MUP-a Tuzlanskog kanto</w:t>
      </w:r>
      <w:r w:rsidR="00174ED1">
        <w:rPr>
          <w:lang w:val="bs-Latn-BA"/>
        </w:rPr>
        <w:t>na, vrši inspekcijski nadzor</w:t>
      </w:r>
      <w:r w:rsidR="00E15742">
        <w:rPr>
          <w:lang w:val="bs-Latn-BA"/>
        </w:rPr>
        <w:t xml:space="preserve"> iz svoj</w:t>
      </w:r>
      <w:r>
        <w:rPr>
          <w:lang w:val="bs-Latn-BA"/>
        </w:rPr>
        <w:t xml:space="preserve">e oblasti </w:t>
      </w:r>
      <w:r w:rsidR="00174ED1">
        <w:rPr>
          <w:lang w:val="bs-Latn-BA"/>
        </w:rPr>
        <w:t xml:space="preserve">shodno odredbama </w:t>
      </w:r>
      <w:r w:rsidR="005742F5">
        <w:rPr>
          <w:lang w:val="bs-Latn-BA"/>
        </w:rPr>
        <w:t>čl. 151</w:t>
      </w:r>
      <w:r w:rsidR="00874BEE">
        <w:rPr>
          <w:lang w:val="bs-Latn-BA"/>
        </w:rPr>
        <w:t>.</w:t>
      </w:r>
      <w:r w:rsidR="005742F5">
        <w:rPr>
          <w:lang w:val="bs-Latn-BA"/>
        </w:rPr>
        <w:t>-154</w:t>
      </w:r>
      <w:r w:rsidR="00874BEE">
        <w:rPr>
          <w:lang w:val="bs-Latn-BA"/>
        </w:rPr>
        <w:t>.</w:t>
      </w:r>
      <w:r w:rsidR="00174ED1">
        <w:rPr>
          <w:lang w:val="bs-Latn-BA"/>
        </w:rPr>
        <w:t xml:space="preserve"> Zakona.</w:t>
      </w:r>
    </w:p>
    <w:p w:rsidR="00A14E7B" w:rsidRDefault="005B55CE" w:rsidP="003951B7">
      <w:pPr>
        <w:numPr>
          <w:ilvl w:val="0"/>
          <w:numId w:val="13"/>
        </w:numPr>
        <w:jc w:val="both"/>
        <w:rPr>
          <w:lang w:val="bs-Latn-BA"/>
        </w:rPr>
      </w:pPr>
      <w:r>
        <w:rPr>
          <w:lang w:val="bs-Latn-BA"/>
        </w:rPr>
        <w:t>U</w:t>
      </w:r>
      <w:r w:rsidR="00E15742">
        <w:rPr>
          <w:lang w:val="bs-Latn-BA"/>
        </w:rPr>
        <w:t xml:space="preserve"> Kant</w:t>
      </w:r>
      <w:r w:rsidR="005C57C0">
        <w:rPr>
          <w:lang w:val="bs-Latn-BA"/>
        </w:rPr>
        <w:t>onalnoj upravi CZ Tuzla funkcioniše</w:t>
      </w:r>
      <w:r>
        <w:rPr>
          <w:lang w:val="bs-Latn-BA"/>
        </w:rPr>
        <w:t xml:space="preserve"> I</w:t>
      </w:r>
      <w:r w:rsidR="00E15742">
        <w:rPr>
          <w:lang w:val="bs-Latn-BA"/>
        </w:rPr>
        <w:t>nspektorat za zaštitu i spašavanje u kojem poslove inspekcijskog nadzora na</w:t>
      </w:r>
      <w:r w:rsidR="00361DA3">
        <w:rPr>
          <w:lang w:val="bs-Latn-BA"/>
        </w:rPr>
        <w:t xml:space="preserve"> području TK obavljaju osim inspektora za civilnu zaštitu i po jedan</w:t>
      </w:r>
      <w:r w:rsidR="000B26C5">
        <w:rPr>
          <w:lang w:val="bs-Latn-BA"/>
        </w:rPr>
        <w:t xml:space="preserve"> inspektor za zašti</w:t>
      </w:r>
      <w:r w:rsidR="00B46D2F">
        <w:rPr>
          <w:lang w:val="bs-Latn-BA"/>
        </w:rPr>
        <w:t>t</w:t>
      </w:r>
      <w:r w:rsidR="00361DA3">
        <w:rPr>
          <w:lang w:val="bs-Latn-BA"/>
        </w:rPr>
        <w:t xml:space="preserve">u od požara i </w:t>
      </w:r>
      <w:r w:rsidR="000B26C5">
        <w:rPr>
          <w:lang w:val="bs-Latn-BA"/>
        </w:rPr>
        <w:t>inspektor za vatrogastvo.</w:t>
      </w:r>
      <w:r w:rsidR="005742F5">
        <w:rPr>
          <w:lang w:val="bs-Latn-BA"/>
        </w:rPr>
        <w:t xml:space="preserve"> Oni nadzor vrše shodno odredbama </w:t>
      </w:r>
      <w:r w:rsidR="00B46D2F">
        <w:rPr>
          <w:lang w:val="bs-Latn-BA"/>
        </w:rPr>
        <w:t xml:space="preserve">čl. 148. i 149. Zakona. </w:t>
      </w:r>
    </w:p>
    <w:p w:rsidR="005431C2" w:rsidRDefault="005431C2" w:rsidP="00903933">
      <w:pPr>
        <w:pStyle w:val="Heading2"/>
        <w:rPr>
          <w:lang w:val="bs-Latn-BA"/>
        </w:rPr>
      </w:pPr>
    </w:p>
    <w:p w:rsidR="004C479D" w:rsidRPr="004C479D" w:rsidRDefault="004C479D" w:rsidP="004C479D">
      <w:pPr>
        <w:rPr>
          <w:lang w:val="bs-Latn-BA"/>
        </w:rPr>
      </w:pPr>
    </w:p>
    <w:p w:rsidR="009A305B" w:rsidRPr="00F2135E" w:rsidRDefault="00F2135E" w:rsidP="00F2135E">
      <w:pPr>
        <w:ind w:left="360"/>
        <w:jc w:val="both"/>
        <w:rPr>
          <w:b/>
          <w:lang w:val="bs-Latn-BA"/>
        </w:rPr>
      </w:pPr>
      <w:r>
        <w:rPr>
          <w:b/>
          <w:lang w:val="bs-Latn-BA"/>
        </w:rPr>
        <w:t>5.</w:t>
      </w:r>
      <w:r w:rsidR="00B56E12" w:rsidRPr="00F2135E">
        <w:rPr>
          <w:b/>
          <w:lang w:val="bs-Latn-BA"/>
        </w:rPr>
        <w:t xml:space="preserve"> </w:t>
      </w:r>
      <w:r w:rsidR="007272FD" w:rsidRPr="00F2135E">
        <w:rPr>
          <w:b/>
          <w:lang w:val="bs-Latn-BA"/>
        </w:rPr>
        <w:t xml:space="preserve">OSTALE </w:t>
      </w:r>
      <w:r w:rsidR="003433BF" w:rsidRPr="00F2135E">
        <w:rPr>
          <w:b/>
          <w:lang w:val="bs-Latn-BA"/>
        </w:rPr>
        <w:t>AK</w:t>
      </w:r>
      <w:r w:rsidR="0095015B" w:rsidRPr="00F2135E">
        <w:rPr>
          <w:b/>
          <w:lang w:val="bs-Latn-BA"/>
        </w:rPr>
        <w:t xml:space="preserve">TIVNOSTI U TOKU </w:t>
      </w:r>
      <w:r w:rsidR="00B56E12" w:rsidRPr="00F2135E">
        <w:rPr>
          <w:b/>
          <w:lang w:val="bs-Latn-BA"/>
        </w:rPr>
        <w:t>2024</w:t>
      </w:r>
      <w:r w:rsidR="00CE7E66" w:rsidRPr="00F2135E">
        <w:rPr>
          <w:b/>
          <w:lang w:val="bs-Latn-BA"/>
        </w:rPr>
        <w:t>.GODINE</w:t>
      </w:r>
    </w:p>
    <w:p w:rsidR="00D71B85" w:rsidRDefault="00D71B85" w:rsidP="00D71B85">
      <w:pPr>
        <w:pStyle w:val="ListParagraph"/>
      </w:pPr>
    </w:p>
    <w:p w:rsidR="003102E1" w:rsidRDefault="00B56E12" w:rsidP="00E2510C">
      <w:pPr>
        <w:pStyle w:val="ListParagraph"/>
        <w:numPr>
          <w:ilvl w:val="0"/>
          <w:numId w:val="11"/>
        </w:numPr>
      </w:pPr>
      <w:r>
        <w:t>Učešće struktura CZ, PVJ , PU</w:t>
      </w:r>
      <w:r w:rsidR="003102E1">
        <w:t>, Crvenog</w:t>
      </w:r>
      <w:r>
        <w:t xml:space="preserve"> krst</w:t>
      </w:r>
      <w:r w:rsidR="003102E1">
        <w:t>a</w:t>
      </w:r>
      <w:r>
        <w:t xml:space="preserve">, </w:t>
      </w:r>
      <w:r w:rsidR="003102E1">
        <w:t xml:space="preserve">Službe Hitne pomoći </w:t>
      </w:r>
      <w:r>
        <w:t>JZU Dom zdravlja</w:t>
      </w:r>
    </w:p>
    <w:p w:rsidR="00CB3769" w:rsidRDefault="003102E1" w:rsidP="004C479D">
      <w:pPr>
        <w:pStyle w:val="ListParagraph"/>
      </w:pPr>
      <w:r>
        <w:t>u provodjenju vježbe u firmi “CIMOS” Gradačac</w:t>
      </w:r>
      <w:r w:rsidR="00CB3769">
        <w:t>.</w:t>
      </w:r>
      <w:r w:rsidR="00B56E12">
        <w:t xml:space="preserve"> </w:t>
      </w:r>
    </w:p>
    <w:p w:rsidR="00903933" w:rsidRDefault="00B56E12" w:rsidP="00CB3769">
      <w:pPr>
        <w:pStyle w:val="ListParagraph"/>
        <w:numPr>
          <w:ilvl w:val="0"/>
          <w:numId w:val="11"/>
        </w:numPr>
      </w:pPr>
      <w:r>
        <w:t>Tokom 2024</w:t>
      </w:r>
      <w:r w:rsidR="00381F0F">
        <w:t>. godine vršeno je vatrogasno obezbjedjenje odredjenih sportskih, vjerskih i kulturnih manifestacija</w:t>
      </w:r>
      <w:r>
        <w:t xml:space="preserve"> po zahtjevima organizatora</w:t>
      </w:r>
      <w:r w:rsidR="00381F0F">
        <w:t>.</w:t>
      </w:r>
    </w:p>
    <w:p w:rsidR="001B3B5E" w:rsidRPr="001B3B5E" w:rsidRDefault="00903933" w:rsidP="00381F0F">
      <w:pPr>
        <w:pStyle w:val="ListParagraph"/>
        <w:numPr>
          <w:ilvl w:val="0"/>
          <w:numId w:val="11"/>
        </w:numPr>
      </w:pPr>
      <w:r>
        <w:t>Vršen je prevoz pitke vode po potrebi u pojedine MZ</w:t>
      </w:r>
      <w:r w:rsidR="00CB3769">
        <w:t>, i</w:t>
      </w:r>
    </w:p>
    <w:p w:rsidR="003433BF" w:rsidRPr="00CD0B64" w:rsidRDefault="007E5F90" w:rsidP="00E2510C">
      <w:pPr>
        <w:numPr>
          <w:ilvl w:val="0"/>
          <w:numId w:val="11"/>
        </w:numPr>
        <w:rPr>
          <w:lang w:val="bs-Latn-BA"/>
        </w:rPr>
      </w:pPr>
      <w:r>
        <w:rPr>
          <w:lang w:val="bs-Latn-BA"/>
        </w:rPr>
        <w:t xml:space="preserve">Vršeno je </w:t>
      </w:r>
      <w:r>
        <w:rPr>
          <w:lang w:val="hr-HR"/>
        </w:rPr>
        <w:t>upozoravanje stanovništva naše</w:t>
      </w:r>
      <w:r w:rsidR="00B80C9B">
        <w:rPr>
          <w:lang w:val="hr-HR"/>
        </w:rPr>
        <w:t>g grada</w:t>
      </w:r>
      <w:r>
        <w:rPr>
          <w:lang w:val="hr-HR"/>
        </w:rPr>
        <w:t>, putem Radio-stanice Gradačac, o potrebi preduzimanja odredjenih preventivnih aktivnosti prilikom izvodjenja poljskih radova i postupcima u slučaju eventualne pojave požara.</w:t>
      </w:r>
    </w:p>
    <w:p w:rsidR="00CD0B64" w:rsidRDefault="00CD0B64" w:rsidP="00CD0B64">
      <w:pPr>
        <w:rPr>
          <w:lang w:val="hr-HR"/>
        </w:rPr>
      </w:pPr>
    </w:p>
    <w:p w:rsidR="00CD0B64" w:rsidRPr="005431C2" w:rsidRDefault="00CD0B64" w:rsidP="00CD0B64">
      <w:pPr>
        <w:rPr>
          <w:lang w:val="bs-Latn-BA"/>
        </w:rPr>
      </w:pPr>
    </w:p>
    <w:p w:rsidR="00332CB0" w:rsidRPr="00D71B85" w:rsidRDefault="00332CB0" w:rsidP="007A41FE">
      <w:pPr>
        <w:rPr>
          <w:lang w:val="bs-Latn-BA"/>
        </w:rPr>
      </w:pPr>
    </w:p>
    <w:p w:rsidR="00CE7E66" w:rsidRDefault="00F2135E" w:rsidP="00F2135E">
      <w:pPr>
        <w:pStyle w:val="Heading1"/>
        <w:ind w:left="360"/>
        <w:rPr>
          <w:sz w:val="24"/>
          <w:lang w:val="bs-Latn-BA"/>
        </w:rPr>
      </w:pPr>
      <w:r>
        <w:rPr>
          <w:sz w:val="24"/>
          <w:lang w:val="bs-Latn-BA"/>
        </w:rPr>
        <w:t xml:space="preserve">      6.</w:t>
      </w:r>
      <w:r w:rsidR="00CE7E66">
        <w:rPr>
          <w:sz w:val="24"/>
          <w:lang w:val="bs-Latn-BA"/>
        </w:rPr>
        <w:t xml:space="preserve"> ZAKLJUČNE NAPOMENE</w:t>
      </w:r>
    </w:p>
    <w:p w:rsidR="00D71B85" w:rsidRDefault="00D71B85">
      <w:pPr>
        <w:jc w:val="both"/>
        <w:rPr>
          <w:lang w:val="bs-Latn-BA"/>
        </w:rPr>
      </w:pPr>
    </w:p>
    <w:p w:rsidR="00B56E12" w:rsidRDefault="00CE7E66" w:rsidP="00B56E12">
      <w:pPr>
        <w:ind w:firstLine="720"/>
        <w:jc w:val="both"/>
        <w:rPr>
          <w:lang w:val="hr-HR"/>
        </w:rPr>
      </w:pPr>
      <w:r>
        <w:rPr>
          <w:lang w:val="bs-Latn-BA"/>
        </w:rPr>
        <w:t>Na osnovu naprijed izložen</w:t>
      </w:r>
      <w:r w:rsidR="00391A3F">
        <w:rPr>
          <w:lang w:val="bs-Latn-BA"/>
        </w:rPr>
        <w:t xml:space="preserve">og možemo </w:t>
      </w:r>
      <w:r w:rsidR="006A2EEC">
        <w:rPr>
          <w:lang w:val="bs-Latn-BA"/>
        </w:rPr>
        <w:t xml:space="preserve">zaključiti da </w:t>
      </w:r>
      <w:r w:rsidR="00F44ABB">
        <w:rPr>
          <w:lang w:val="bs-Latn-BA"/>
        </w:rPr>
        <w:t xml:space="preserve">je u oblasti vatrogastva, u relativno </w:t>
      </w:r>
      <w:r w:rsidR="00796C80">
        <w:rPr>
          <w:lang w:val="bs-Latn-BA"/>
        </w:rPr>
        <w:t xml:space="preserve">kratkom </w:t>
      </w:r>
      <w:r w:rsidR="00F44ABB">
        <w:rPr>
          <w:lang w:val="bs-Latn-BA"/>
        </w:rPr>
        <w:t xml:space="preserve">vremenskom </w:t>
      </w:r>
      <w:r w:rsidR="00796C80">
        <w:rPr>
          <w:lang w:val="bs-Latn-BA"/>
        </w:rPr>
        <w:t xml:space="preserve">periodu od kada postoji PVJ (01.03.2019.godine) postignuto zaista puno </w:t>
      </w:r>
      <w:r w:rsidR="00F44ABB">
        <w:rPr>
          <w:lang w:val="bs-Latn-BA"/>
        </w:rPr>
        <w:t xml:space="preserve">u smislu obezbjedjenja prostora za smještaj jedinice kao i u segmentu </w:t>
      </w:r>
      <w:r w:rsidR="00B56E12">
        <w:rPr>
          <w:lang w:val="bs-Latn-BA"/>
        </w:rPr>
        <w:t>popune ljudstvom i opremanjem</w:t>
      </w:r>
      <w:r w:rsidR="00F44ABB">
        <w:rPr>
          <w:lang w:val="bs-Latn-BA"/>
        </w:rPr>
        <w:t xml:space="preserve"> jedinice </w:t>
      </w:r>
      <w:r w:rsidR="00B56E12">
        <w:rPr>
          <w:lang w:val="bs-Latn-BA"/>
        </w:rPr>
        <w:t xml:space="preserve">nedostajućim vatrogasnim vozilima, </w:t>
      </w:r>
      <w:r w:rsidR="00F44ABB">
        <w:rPr>
          <w:lang w:val="bs-Latn-BA"/>
        </w:rPr>
        <w:t>vatrogasnom opremom i zaštitnom odjećom</w:t>
      </w:r>
      <w:r w:rsidR="00B56E12">
        <w:rPr>
          <w:lang w:val="bs-Latn-BA"/>
        </w:rPr>
        <w:t xml:space="preserve"> i obućom. Ogroman napredak predstavlja i pokrivenost skoro cjelokupne teritorije grada hidrantskom mrežem što uveliko povećava brzinu i efikasnost gašenja požara.</w:t>
      </w:r>
    </w:p>
    <w:p w:rsidR="00796C80" w:rsidRDefault="005D7904" w:rsidP="00B56E12">
      <w:pPr>
        <w:jc w:val="both"/>
        <w:rPr>
          <w:lang w:val="bs-Latn-BA"/>
        </w:rPr>
      </w:pPr>
      <w:r>
        <w:rPr>
          <w:lang w:val="hr-HR"/>
        </w:rPr>
        <w:t xml:space="preserve"> </w:t>
      </w:r>
    </w:p>
    <w:p w:rsidR="00CE7E66" w:rsidRDefault="00F44ABB">
      <w:pPr>
        <w:ind w:firstLine="720"/>
        <w:jc w:val="both"/>
        <w:rPr>
          <w:lang w:val="hr-HR"/>
        </w:rPr>
      </w:pPr>
      <w:r>
        <w:rPr>
          <w:lang w:val="bs-Latn-BA"/>
        </w:rPr>
        <w:t xml:space="preserve">Naravno </w:t>
      </w:r>
      <w:r w:rsidR="00391A3F">
        <w:rPr>
          <w:lang w:val="bs-Latn-BA"/>
        </w:rPr>
        <w:t xml:space="preserve">postoje </w:t>
      </w:r>
      <w:r>
        <w:rPr>
          <w:lang w:val="bs-Latn-BA"/>
        </w:rPr>
        <w:t xml:space="preserve">i </w:t>
      </w:r>
      <w:r w:rsidR="00391A3F">
        <w:rPr>
          <w:lang w:val="bs-Latn-BA"/>
        </w:rPr>
        <w:t>odredjeni problemi</w:t>
      </w:r>
      <w:r w:rsidR="00CE7E66">
        <w:rPr>
          <w:lang w:val="bs-Latn-BA"/>
        </w:rPr>
        <w:t xml:space="preserve"> u organizovanju i sprovođenju mjera zaštite od požar</w:t>
      </w:r>
      <w:r w:rsidR="00391A3F">
        <w:rPr>
          <w:lang w:val="bs-Latn-BA"/>
        </w:rPr>
        <w:t xml:space="preserve">a </w:t>
      </w:r>
      <w:r w:rsidR="00F7246C">
        <w:rPr>
          <w:lang w:val="bs-Latn-BA"/>
        </w:rPr>
        <w:t xml:space="preserve">i u oblasti vatrogastva </w:t>
      </w:r>
      <w:r w:rsidR="00391A3F">
        <w:rPr>
          <w:lang w:val="bs-Latn-BA"/>
        </w:rPr>
        <w:t>na području naše</w:t>
      </w:r>
      <w:r w:rsidR="008E7B27">
        <w:rPr>
          <w:lang w:val="bs-Latn-BA"/>
        </w:rPr>
        <w:t>g grada</w:t>
      </w:r>
      <w:r w:rsidR="00CE7E66">
        <w:rPr>
          <w:lang w:val="bs-Latn-BA"/>
        </w:rPr>
        <w:t>, a navešćemo najbitnije:</w:t>
      </w:r>
    </w:p>
    <w:p w:rsidR="00A06E5B" w:rsidRDefault="00A06E5B">
      <w:pPr>
        <w:ind w:firstLine="720"/>
        <w:jc w:val="both"/>
        <w:rPr>
          <w:lang w:val="hr-HR"/>
        </w:rPr>
      </w:pPr>
    </w:p>
    <w:p w:rsidR="003370A0" w:rsidRDefault="006C3940" w:rsidP="00CB3769">
      <w:pPr>
        <w:numPr>
          <w:ilvl w:val="0"/>
          <w:numId w:val="12"/>
        </w:numPr>
        <w:jc w:val="both"/>
        <w:rPr>
          <w:lang w:val="bs-Latn-BA"/>
        </w:rPr>
      </w:pPr>
      <w:r>
        <w:rPr>
          <w:lang w:val="bs-Latn-BA"/>
        </w:rPr>
        <w:t>O</w:t>
      </w:r>
      <w:r w:rsidR="00CE7E66">
        <w:rPr>
          <w:lang w:val="bs-Latn-BA"/>
        </w:rPr>
        <w:t xml:space="preserve">rganizovanje i sprovođenje zaštite od </w:t>
      </w:r>
      <w:r>
        <w:rPr>
          <w:lang w:val="bs-Latn-BA"/>
        </w:rPr>
        <w:t>požara na području grada</w:t>
      </w:r>
      <w:r w:rsidR="006A2EEC">
        <w:rPr>
          <w:lang w:val="bs-Latn-BA"/>
        </w:rPr>
        <w:t xml:space="preserve"> u odredjen</w:t>
      </w:r>
      <w:r w:rsidR="004F0AB3">
        <w:rPr>
          <w:lang w:val="bs-Latn-BA"/>
        </w:rPr>
        <w:t>im segmentima treba dovesti na bolji nivo</w:t>
      </w:r>
      <w:r w:rsidR="00CE7E66">
        <w:rPr>
          <w:lang w:val="bs-Latn-BA"/>
        </w:rPr>
        <w:t>, posebno kada je u pitanju zadovoljavanje zajedničkih potreba u ov</w:t>
      </w:r>
      <w:r w:rsidR="008F10FD">
        <w:rPr>
          <w:lang w:val="bs-Latn-BA"/>
        </w:rPr>
        <w:t>oj oblasti (</w:t>
      </w:r>
      <w:r w:rsidR="00812F72">
        <w:rPr>
          <w:lang w:val="bs-Latn-BA"/>
        </w:rPr>
        <w:t xml:space="preserve">održavanje i provjera </w:t>
      </w:r>
      <w:r w:rsidR="001812F5">
        <w:rPr>
          <w:lang w:val="bs-Latn-BA"/>
        </w:rPr>
        <w:t>hidrantske mreže na vodovodima</w:t>
      </w:r>
      <w:r w:rsidR="004F0AB3">
        <w:rPr>
          <w:lang w:val="hr-HR"/>
        </w:rPr>
        <w:t xml:space="preserve">, redovno </w:t>
      </w:r>
      <w:r w:rsidR="00CE7E66">
        <w:rPr>
          <w:lang w:val="hr-HR"/>
        </w:rPr>
        <w:t>osiguravanje imo</w:t>
      </w:r>
      <w:r w:rsidR="009B1AFE">
        <w:rPr>
          <w:lang w:val="hr-HR"/>
        </w:rPr>
        <w:t xml:space="preserve">vine od strane gradjana, kompletiranje i dovodjenje u ispravno stanje </w:t>
      </w:r>
      <w:r w:rsidR="00CE7E66">
        <w:rPr>
          <w:lang w:val="hr-HR"/>
        </w:rPr>
        <w:t xml:space="preserve">hidrantske mreže u zgradama, </w:t>
      </w:r>
      <w:r w:rsidR="009B1AFE">
        <w:rPr>
          <w:lang w:val="hr-HR"/>
        </w:rPr>
        <w:t xml:space="preserve">spriječiti </w:t>
      </w:r>
      <w:r w:rsidR="00CE7E66">
        <w:rPr>
          <w:lang w:val="hr-HR"/>
        </w:rPr>
        <w:t>otudjivanje PP aparata u zgradama</w:t>
      </w:r>
      <w:r w:rsidR="006D6A83">
        <w:rPr>
          <w:lang w:val="hr-HR"/>
        </w:rPr>
        <w:t>, nepostojanje dimnjačarske službe</w:t>
      </w:r>
      <w:r w:rsidR="00CE7E66">
        <w:rPr>
          <w:lang w:val="hr-HR"/>
        </w:rPr>
        <w:t xml:space="preserve"> </w:t>
      </w:r>
      <w:r w:rsidR="00CE7E66">
        <w:rPr>
          <w:lang w:val="bs-Latn-BA"/>
        </w:rPr>
        <w:t xml:space="preserve"> i dr.)</w:t>
      </w:r>
      <w:r w:rsidR="00B56FC8">
        <w:rPr>
          <w:lang w:val="bs-Latn-BA"/>
        </w:rPr>
        <w:t>,</w:t>
      </w:r>
    </w:p>
    <w:p w:rsidR="00A77088" w:rsidRDefault="00A77088" w:rsidP="00A77088">
      <w:pPr>
        <w:ind w:left="720"/>
        <w:jc w:val="both"/>
        <w:rPr>
          <w:lang w:val="bs-Latn-BA"/>
        </w:rPr>
      </w:pPr>
    </w:p>
    <w:p w:rsidR="00FA3A37" w:rsidRDefault="00FA3A37" w:rsidP="00CB3769">
      <w:pPr>
        <w:numPr>
          <w:ilvl w:val="0"/>
          <w:numId w:val="12"/>
        </w:numPr>
        <w:jc w:val="both"/>
        <w:rPr>
          <w:lang w:val="bs-Latn-BA"/>
        </w:rPr>
      </w:pPr>
      <w:r>
        <w:rPr>
          <w:lang w:val="bs-Latn-BA"/>
        </w:rPr>
        <w:t>Naročito ističemo problem vezan za stanje na gradskoj deponiji Višnjik, gdje je u 2024.godini registrovano ukupno 6 požara od kojih su neki ugrozili i stambene objekte koji se nalaze u neposrednoj blizini iste</w:t>
      </w:r>
      <w:r w:rsidR="00A77088">
        <w:rPr>
          <w:lang w:val="bs-Latn-BA"/>
        </w:rPr>
        <w:t>,</w:t>
      </w:r>
      <w:r>
        <w:rPr>
          <w:lang w:val="bs-Latn-BA"/>
        </w:rPr>
        <w:t xml:space="preserve"> </w:t>
      </w:r>
    </w:p>
    <w:p w:rsidR="00A77088" w:rsidRPr="00CB3769" w:rsidRDefault="00A77088" w:rsidP="00A77088">
      <w:pPr>
        <w:jc w:val="both"/>
        <w:rPr>
          <w:lang w:val="bs-Latn-BA"/>
        </w:rPr>
      </w:pPr>
    </w:p>
    <w:p w:rsidR="00903933" w:rsidRDefault="00891019" w:rsidP="00B56FC8">
      <w:pPr>
        <w:numPr>
          <w:ilvl w:val="0"/>
          <w:numId w:val="12"/>
        </w:numPr>
        <w:jc w:val="both"/>
        <w:rPr>
          <w:lang w:val="bs-Latn-BA"/>
        </w:rPr>
      </w:pPr>
      <w:r>
        <w:rPr>
          <w:lang w:val="bs-Latn-BA"/>
        </w:rPr>
        <w:t xml:space="preserve">Poseban problem predstavlja nesavjesno ponašanje vlasnika poljoprivrednih parcela koji </w:t>
      </w:r>
    </w:p>
    <w:p w:rsidR="00891019" w:rsidRDefault="00891019" w:rsidP="00903933">
      <w:pPr>
        <w:ind w:left="720"/>
        <w:jc w:val="both"/>
        <w:rPr>
          <w:lang w:val="bs-Latn-BA"/>
        </w:rPr>
      </w:pPr>
      <w:r>
        <w:rPr>
          <w:lang w:val="bs-Latn-BA"/>
        </w:rPr>
        <w:t xml:space="preserve">prilikom paljenja živica i dr. izazivaju veće poljske i šumske požare </w:t>
      </w:r>
      <w:r w:rsidR="005431C2">
        <w:rPr>
          <w:lang w:val="bs-Latn-BA"/>
        </w:rPr>
        <w:t xml:space="preserve">a </w:t>
      </w:r>
      <w:r>
        <w:rPr>
          <w:lang w:val="bs-Latn-BA"/>
        </w:rPr>
        <w:t xml:space="preserve">kojih je </w:t>
      </w:r>
      <w:r w:rsidR="005D7904">
        <w:rPr>
          <w:lang w:val="bs-Latn-BA"/>
        </w:rPr>
        <w:t>u prošloj godini registrovano 43</w:t>
      </w:r>
      <w:r w:rsidR="008C6FB6">
        <w:rPr>
          <w:lang w:val="bs-Latn-BA"/>
        </w:rPr>
        <w:t>.</w:t>
      </w:r>
      <w:r w:rsidR="005431C2">
        <w:rPr>
          <w:lang w:val="bs-Latn-BA"/>
        </w:rPr>
        <w:t xml:space="preserve"> Ovi požari prouzrokuju značajne materijalne štete te ugroža</w:t>
      </w:r>
      <w:r w:rsidR="00A77088">
        <w:rPr>
          <w:lang w:val="bs-Latn-BA"/>
        </w:rPr>
        <w:t>vaju i ljudske živote i imovinu i</w:t>
      </w:r>
    </w:p>
    <w:p w:rsidR="00A77088" w:rsidRPr="00B56FC8" w:rsidRDefault="00A77088" w:rsidP="00903933">
      <w:pPr>
        <w:ind w:left="720"/>
        <w:jc w:val="both"/>
        <w:rPr>
          <w:lang w:val="bs-Latn-BA"/>
        </w:rPr>
      </w:pPr>
    </w:p>
    <w:p w:rsidR="00A77088" w:rsidRPr="00CD0B64" w:rsidRDefault="00812F72" w:rsidP="001A6003">
      <w:pPr>
        <w:numPr>
          <w:ilvl w:val="0"/>
          <w:numId w:val="12"/>
        </w:numPr>
        <w:jc w:val="both"/>
        <w:rPr>
          <w:b/>
          <w:lang w:val="bs-Latn-BA"/>
        </w:rPr>
      </w:pPr>
      <w:r>
        <w:rPr>
          <w:lang w:val="bs-Latn-BA"/>
        </w:rPr>
        <w:t>Značajan</w:t>
      </w:r>
      <w:r w:rsidR="00CE7E66" w:rsidRPr="00F957F2">
        <w:rPr>
          <w:lang w:val="bs-Latn-BA"/>
        </w:rPr>
        <w:t xml:space="preserve"> problem u provodjenju aktivnosti na gašenju požara, naročito šumskih, predstavljaju i značajne površine zagadjene minsko-</w:t>
      </w:r>
      <w:r w:rsidR="005320AF" w:rsidRPr="00F957F2">
        <w:rPr>
          <w:lang w:val="bs-Latn-BA"/>
        </w:rPr>
        <w:t xml:space="preserve">eksplozivnim sredstvima </w:t>
      </w:r>
      <w:r w:rsidR="005320AF" w:rsidRPr="005177CA">
        <w:rPr>
          <w:lang w:val="bs-Latn-BA"/>
        </w:rPr>
        <w:t>(oko</w:t>
      </w:r>
      <w:r w:rsidRPr="005177CA">
        <w:rPr>
          <w:lang w:val="bs-Latn-BA"/>
        </w:rPr>
        <w:t xml:space="preserve"> </w:t>
      </w:r>
      <w:r w:rsidR="00CB3769">
        <w:t>2.200.0</w:t>
      </w:r>
      <w:r w:rsidR="005D7904">
        <w:t>00,</w:t>
      </w:r>
      <w:r w:rsidR="005431C2" w:rsidRPr="005177CA">
        <w:t>00</w:t>
      </w:r>
      <w:r w:rsidR="005431C2" w:rsidRPr="005177CA">
        <w:rPr>
          <w:b/>
        </w:rPr>
        <w:t xml:space="preserve"> </w:t>
      </w:r>
      <w:r w:rsidR="00F957F2" w:rsidRPr="005177CA">
        <w:rPr>
          <w:lang w:val="bs-Latn-BA"/>
        </w:rPr>
        <w:t>m</w:t>
      </w:r>
      <w:r w:rsidR="00F957F2" w:rsidRPr="005177CA">
        <w:rPr>
          <w:vertAlign w:val="superscript"/>
          <w:lang w:val="bs-Latn-BA"/>
        </w:rPr>
        <w:t>2</w:t>
      </w:r>
      <w:r w:rsidR="0053081C" w:rsidRPr="005177CA">
        <w:rPr>
          <w:vertAlign w:val="superscript"/>
          <w:lang w:val="bs-Latn-BA"/>
        </w:rPr>
        <w:t xml:space="preserve"> </w:t>
      </w:r>
      <w:r w:rsidR="00A06E5B" w:rsidRPr="005177CA">
        <w:rPr>
          <w:lang w:val="bs-Latn-BA"/>
        </w:rPr>
        <w:t>odn</w:t>
      </w:r>
      <w:r w:rsidR="00F957F2" w:rsidRPr="005177CA">
        <w:rPr>
          <w:lang w:val="bs-Latn-BA"/>
        </w:rPr>
        <w:t>osno</w:t>
      </w:r>
      <w:r w:rsidR="00A06E5B" w:rsidRPr="005177CA">
        <w:rPr>
          <w:lang w:val="bs-Latn-BA"/>
        </w:rPr>
        <w:t xml:space="preserve"> </w:t>
      </w:r>
      <w:r w:rsidR="00CB3769">
        <w:rPr>
          <w:lang w:val="bs-Latn-BA"/>
        </w:rPr>
        <w:t xml:space="preserve">cca </w:t>
      </w:r>
      <w:r w:rsidR="002179AA" w:rsidRPr="005177CA">
        <w:rPr>
          <w:lang w:val="bs-Latn-BA"/>
        </w:rPr>
        <w:t>1</w:t>
      </w:r>
      <w:r w:rsidR="00BE0A03" w:rsidRPr="005177CA">
        <w:rPr>
          <w:b/>
          <w:lang w:val="bs-Latn-BA"/>
        </w:rPr>
        <w:t xml:space="preserve"> </w:t>
      </w:r>
      <w:r w:rsidR="007C4B20" w:rsidRPr="005177CA">
        <w:rPr>
          <w:lang w:val="bs-Latn-BA"/>
        </w:rPr>
        <w:t>% površine grada</w:t>
      </w:r>
      <w:r w:rsidRPr="005177CA">
        <w:rPr>
          <w:lang w:val="bs-Latn-BA"/>
        </w:rPr>
        <w:t xml:space="preserve"> prema podacima BH MAC-a</w:t>
      </w:r>
      <w:r w:rsidR="00CE7E66" w:rsidRPr="005177CA">
        <w:rPr>
          <w:lang w:val="bs-Latn-BA"/>
        </w:rPr>
        <w:t>)</w:t>
      </w:r>
      <w:r w:rsidR="00891019" w:rsidRPr="005177CA">
        <w:rPr>
          <w:lang w:val="bs-Latn-BA"/>
        </w:rPr>
        <w:t>,</w:t>
      </w:r>
      <w:r w:rsidRPr="005177CA">
        <w:rPr>
          <w:b/>
          <w:lang w:val="bs-Latn-BA"/>
        </w:rPr>
        <w:t xml:space="preserve"> </w:t>
      </w:r>
      <w:r w:rsidRPr="005177CA">
        <w:rPr>
          <w:lang w:val="bs-Latn-BA"/>
        </w:rPr>
        <w:t xml:space="preserve">ali </w:t>
      </w:r>
      <w:r w:rsidR="00891019" w:rsidRPr="005177CA">
        <w:rPr>
          <w:lang w:val="bs-Latn-BA"/>
        </w:rPr>
        <w:t>prema sadašnjim planovima i dogovorima, očekujemo da će ovaj problem bi</w:t>
      </w:r>
      <w:r w:rsidR="00CB3769">
        <w:rPr>
          <w:lang w:val="bs-Latn-BA"/>
        </w:rPr>
        <w:t>ti riješen do u  prvoj polovini 2026</w:t>
      </w:r>
      <w:r w:rsidR="005D7904">
        <w:rPr>
          <w:lang w:val="bs-Latn-BA"/>
        </w:rPr>
        <w:t>.</w:t>
      </w:r>
      <w:r w:rsidR="00FA0D2F" w:rsidRPr="005177CA">
        <w:rPr>
          <w:lang w:val="bs-Latn-BA"/>
        </w:rPr>
        <w:t xml:space="preserve"> godine, kada bi kompletan prostor grada trebao biti deminiran.</w:t>
      </w:r>
    </w:p>
    <w:p w:rsidR="00CB3769" w:rsidRPr="00903933" w:rsidRDefault="00CB3769" w:rsidP="001A6003">
      <w:pPr>
        <w:jc w:val="both"/>
        <w:rPr>
          <w:b/>
          <w:lang w:val="bs-Latn-BA"/>
        </w:rPr>
      </w:pPr>
    </w:p>
    <w:p w:rsidR="005431C2" w:rsidRDefault="005431C2">
      <w:pPr>
        <w:ind w:left="720"/>
        <w:jc w:val="both"/>
        <w:rPr>
          <w:b/>
          <w:lang w:val="bs-Latn-BA"/>
        </w:rPr>
      </w:pPr>
    </w:p>
    <w:p w:rsidR="00CE7E66" w:rsidRDefault="001055DB">
      <w:pPr>
        <w:ind w:left="720"/>
        <w:jc w:val="both"/>
        <w:rPr>
          <w:b/>
          <w:lang w:val="bs-Latn-BA"/>
        </w:rPr>
      </w:pPr>
      <w:r>
        <w:rPr>
          <w:b/>
          <w:lang w:val="bs-Latn-BA"/>
        </w:rPr>
        <w:t xml:space="preserve"> 7</w:t>
      </w:r>
      <w:r w:rsidR="00CE7E66">
        <w:rPr>
          <w:b/>
          <w:lang w:val="bs-Latn-BA"/>
        </w:rPr>
        <w:t>.  PRIJEDLOG MJERA</w:t>
      </w:r>
    </w:p>
    <w:p w:rsidR="00CE7E66" w:rsidRDefault="00CE7E66">
      <w:pPr>
        <w:ind w:left="720"/>
        <w:jc w:val="both"/>
        <w:rPr>
          <w:b/>
          <w:lang w:val="bs-Latn-BA"/>
        </w:rPr>
      </w:pPr>
    </w:p>
    <w:p w:rsidR="00CE7E66" w:rsidRDefault="00CE7E66">
      <w:pPr>
        <w:ind w:firstLine="720"/>
        <w:jc w:val="both"/>
        <w:rPr>
          <w:lang w:val="bs-Latn-BA"/>
        </w:rPr>
      </w:pPr>
      <w:r>
        <w:rPr>
          <w:lang w:val="bs-Latn-BA"/>
        </w:rPr>
        <w:t>Na osnovu svega što je izloženo u ovom izvještaju predlažemo slijedeće :</w:t>
      </w:r>
    </w:p>
    <w:p w:rsidR="00CE7E66" w:rsidRDefault="00CE7E66">
      <w:pPr>
        <w:ind w:firstLine="720"/>
        <w:jc w:val="both"/>
        <w:rPr>
          <w:lang w:val="bs-Latn-BA"/>
        </w:rPr>
      </w:pPr>
    </w:p>
    <w:p w:rsidR="0090662E" w:rsidRPr="0090662E" w:rsidRDefault="00CB3769" w:rsidP="0090662E">
      <w:pPr>
        <w:numPr>
          <w:ilvl w:val="0"/>
          <w:numId w:val="4"/>
        </w:numPr>
        <w:jc w:val="both"/>
        <w:rPr>
          <w:lang w:val="bs-Latn-BA"/>
        </w:rPr>
      </w:pPr>
      <w:r w:rsidRPr="0090662E">
        <w:rPr>
          <w:lang w:val="bs-Latn-BA"/>
        </w:rPr>
        <w:t xml:space="preserve">Okončati aktivnosti na izradi i usvajanju Plana zaštite od požara </w:t>
      </w:r>
      <w:r w:rsidR="00FA3A37" w:rsidRPr="0090662E">
        <w:rPr>
          <w:lang w:val="bs-Latn-BA"/>
        </w:rPr>
        <w:t>za područje grada Gradačac.</w:t>
      </w:r>
      <w:r w:rsidR="0090662E" w:rsidRPr="0090662E">
        <w:rPr>
          <w:lang w:val="hr-HR"/>
        </w:rPr>
        <w:t xml:space="preserve"> </w:t>
      </w:r>
    </w:p>
    <w:p w:rsidR="00FA3A37" w:rsidRPr="0090662E" w:rsidRDefault="0090662E" w:rsidP="0090662E">
      <w:pPr>
        <w:numPr>
          <w:ilvl w:val="0"/>
          <w:numId w:val="4"/>
        </w:numPr>
        <w:jc w:val="both"/>
        <w:rPr>
          <w:lang w:val="bs-Latn-BA"/>
        </w:rPr>
      </w:pPr>
      <w:r w:rsidRPr="0090662E">
        <w:rPr>
          <w:lang w:val="hr-HR"/>
        </w:rPr>
        <w:t>Sva javna preduzeća i ustanove, privredna društva i druga pravna lica upozoravati na obaveze koje proizilaze iz Zakona o zaštiti od požara i vatrogastvu kao i dokumenata donešenih od strane GV Gradačac ( Plan zaštite od požara i Odluke o organizovanju i funkcionisanju zaštite od požara i vatrogastva ).</w:t>
      </w:r>
    </w:p>
    <w:p w:rsidR="00FA3A37" w:rsidRDefault="0090662E" w:rsidP="00D71B85">
      <w:pPr>
        <w:pStyle w:val="BodyText"/>
        <w:numPr>
          <w:ilvl w:val="0"/>
          <w:numId w:val="4"/>
        </w:numPr>
        <w:jc w:val="left"/>
        <w:rPr>
          <w:lang w:val="bs-Latn-BA"/>
        </w:rPr>
      </w:pPr>
      <w:r>
        <w:rPr>
          <w:lang w:val="bs-Latn-BA"/>
        </w:rPr>
        <w:t xml:space="preserve">Da JP „Komunalac“ d.d. u saradnji sa nadležnim organima preduzme sve neophodne aktivnosti </w:t>
      </w:r>
      <w:r w:rsidR="00FA3A37">
        <w:rPr>
          <w:lang w:val="bs-Latn-BA"/>
        </w:rPr>
        <w:t>na protivpožarnom uredjenju deponije Višnjik</w:t>
      </w:r>
      <w:r>
        <w:rPr>
          <w:lang w:val="bs-Latn-BA"/>
        </w:rPr>
        <w:t xml:space="preserve"> (omogućavanje pristupa hidrantima, uredjenje puta unutar deponije i dr.)</w:t>
      </w:r>
      <w:r w:rsidR="00A77088">
        <w:rPr>
          <w:lang w:val="bs-Latn-BA"/>
        </w:rPr>
        <w:t>,</w:t>
      </w:r>
    </w:p>
    <w:p w:rsidR="00A77088" w:rsidRDefault="00A77088" w:rsidP="00D71B85">
      <w:pPr>
        <w:pStyle w:val="BodyText"/>
        <w:numPr>
          <w:ilvl w:val="0"/>
          <w:numId w:val="4"/>
        </w:numPr>
        <w:jc w:val="left"/>
        <w:rPr>
          <w:lang w:val="bs-Latn-BA"/>
        </w:rPr>
      </w:pPr>
      <w:r>
        <w:rPr>
          <w:lang w:val="bs-Latn-BA"/>
        </w:rPr>
        <w:t>Na odgovarajući način normativno i praktično urediti odn. regulisati dimnjačarsku službu,</w:t>
      </w:r>
    </w:p>
    <w:p w:rsidR="000B5731" w:rsidRDefault="000B5731" w:rsidP="000B5731">
      <w:pPr>
        <w:pStyle w:val="BodyText"/>
        <w:jc w:val="left"/>
        <w:rPr>
          <w:lang w:val="bs-Latn-BA"/>
        </w:rPr>
      </w:pPr>
    </w:p>
    <w:p w:rsidR="000B5731" w:rsidRDefault="000B5731" w:rsidP="000B5731">
      <w:pPr>
        <w:pStyle w:val="BodyText"/>
        <w:jc w:val="left"/>
        <w:rPr>
          <w:lang w:val="bs-Latn-BA"/>
        </w:rPr>
      </w:pPr>
    </w:p>
    <w:p w:rsidR="000B5731" w:rsidRDefault="000B5731" w:rsidP="000B5731">
      <w:pPr>
        <w:pStyle w:val="BodyText"/>
        <w:jc w:val="left"/>
        <w:rPr>
          <w:lang w:val="bs-Latn-BA"/>
        </w:rPr>
      </w:pPr>
    </w:p>
    <w:p w:rsidR="000B5731" w:rsidRDefault="000B5731" w:rsidP="000B5731">
      <w:pPr>
        <w:pStyle w:val="BodyText"/>
        <w:jc w:val="left"/>
        <w:rPr>
          <w:lang w:val="bs-Latn-BA"/>
        </w:rPr>
      </w:pPr>
    </w:p>
    <w:p w:rsidR="00FA3A37" w:rsidRPr="00FA3A37" w:rsidRDefault="00FA3A37" w:rsidP="00FA3A37">
      <w:pPr>
        <w:pStyle w:val="BodyText"/>
        <w:numPr>
          <w:ilvl w:val="0"/>
          <w:numId w:val="4"/>
        </w:numPr>
        <w:jc w:val="left"/>
        <w:rPr>
          <w:lang w:val="hr-HR"/>
        </w:rPr>
      </w:pPr>
      <w:r w:rsidRPr="00FA3A37">
        <w:rPr>
          <w:lang w:val="bs-Latn-BA"/>
        </w:rPr>
        <w:t>Tokom 2025</w:t>
      </w:r>
      <w:r w:rsidR="00282BBE" w:rsidRPr="00FA3A37">
        <w:rPr>
          <w:lang w:val="bs-Latn-BA"/>
        </w:rPr>
        <w:t xml:space="preserve">.godine </w:t>
      </w:r>
      <w:r w:rsidR="00B56FC8" w:rsidRPr="00FA3A37">
        <w:rPr>
          <w:lang w:val="bs-Latn-BA"/>
        </w:rPr>
        <w:t>iz</w:t>
      </w:r>
      <w:r w:rsidR="00282BBE" w:rsidRPr="00FA3A37">
        <w:rPr>
          <w:lang w:val="bs-Latn-BA"/>
        </w:rPr>
        <w:t xml:space="preserve">vršiti </w:t>
      </w:r>
      <w:r w:rsidRPr="00FA3A37">
        <w:rPr>
          <w:lang w:val="bs-Latn-BA"/>
        </w:rPr>
        <w:t xml:space="preserve">prijem još jednog vatrogasca u PVJ </w:t>
      </w:r>
      <w:r w:rsidR="004C07B7" w:rsidRPr="00FA3A37">
        <w:rPr>
          <w:lang w:val="bs-Latn-BA"/>
        </w:rPr>
        <w:t xml:space="preserve">u </w:t>
      </w:r>
      <w:r w:rsidR="00282BBE" w:rsidRPr="00FA3A37">
        <w:rPr>
          <w:lang w:val="bs-Latn-BA"/>
        </w:rPr>
        <w:t>skladu s</w:t>
      </w:r>
      <w:r w:rsidR="00891019" w:rsidRPr="00FA3A37">
        <w:rPr>
          <w:lang w:val="bs-Latn-BA"/>
        </w:rPr>
        <w:t>a</w:t>
      </w:r>
      <w:r>
        <w:rPr>
          <w:lang w:val="bs-Latn-BA"/>
        </w:rPr>
        <w:t xml:space="preserve"> sistematizacijom radnih mjesta.</w:t>
      </w:r>
    </w:p>
    <w:p w:rsidR="005177CA" w:rsidRPr="00FA3A37" w:rsidRDefault="008873B9" w:rsidP="00FA3A37">
      <w:pPr>
        <w:pStyle w:val="BodyText"/>
        <w:numPr>
          <w:ilvl w:val="0"/>
          <w:numId w:val="4"/>
        </w:numPr>
        <w:jc w:val="left"/>
        <w:rPr>
          <w:lang w:val="bs-Latn-BA"/>
        </w:rPr>
      </w:pPr>
      <w:r>
        <w:rPr>
          <w:lang w:val="hr-HR"/>
        </w:rPr>
        <w:t xml:space="preserve">Nastaviti sa aktivnostima sa </w:t>
      </w:r>
      <w:r w:rsidR="009C282A">
        <w:rPr>
          <w:lang w:val="hr-HR"/>
        </w:rPr>
        <w:t>partnerskim</w:t>
      </w:r>
      <w:r w:rsidR="00282BBE">
        <w:rPr>
          <w:lang w:val="hr-HR"/>
        </w:rPr>
        <w:t xml:space="preserve"> gradovima iz inostranstva o eventu</w:t>
      </w:r>
      <w:r w:rsidR="009C282A">
        <w:rPr>
          <w:lang w:val="hr-HR"/>
        </w:rPr>
        <w:t>alnim donacijama vatrogasnih vozila i vatrogasne opreme za potrebe opremanja PVJ</w:t>
      </w:r>
      <w:r w:rsidR="00FA3A37">
        <w:rPr>
          <w:lang w:val="hr-HR"/>
        </w:rPr>
        <w:t xml:space="preserve"> i DVD</w:t>
      </w:r>
      <w:r w:rsidR="009C282A">
        <w:rPr>
          <w:lang w:val="hr-HR"/>
        </w:rPr>
        <w:t>.</w:t>
      </w:r>
    </w:p>
    <w:p w:rsidR="00121540" w:rsidRPr="00FA3A37" w:rsidRDefault="005177CA" w:rsidP="00121540">
      <w:pPr>
        <w:pStyle w:val="BodyText"/>
        <w:numPr>
          <w:ilvl w:val="0"/>
          <w:numId w:val="4"/>
        </w:numPr>
        <w:jc w:val="left"/>
        <w:rPr>
          <w:lang w:val="bs-Latn-BA"/>
        </w:rPr>
      </w:pPr>
      <w:r>
        <w:rPr>
          <w:lang w:val="bs-Latn-BA"/>
        </w:rPr>
        <w:t>Realizovati kadrovsko i materijalno jačanje DVD kroz Službu zaštite i spašavanja od požara kao dopunske snage za zaštitu od požara.</w:t>
      </w:r>
    </w:p>
    <w:p w:rsidR="00121540" w:rsidRPr="00FA3A37" w:rsidRDefault="00CE7E66" w:rsidP="00121540">
      <w:pPr>
        <w:numPr>
          <w:ilvl w:val="0"/>
          <w:numId w:val="4"/>
        </w:numPr>
        <w:jc w:val="both"/>
        <w:rPr>
          <w:color w:val="FF0000"/>
          <w:lang w:val="bs-Latn-BA"/>
        </w:rPr>
      </w:pPr>
      <w:r w:rsidRPr="001812F5">
        <w:rPr>
          <w:lang w:val="hr-HR"/>
        </w:rPr>
        <w:t xml:space="preserve">Novoizgrađene poslovno – stambene objekte uključiti u </w:t>
      </w:r>
      <w:r w:rsidR="00A77088">
        <w:rPr>
          <w:lang w:val="hr-HR"/>
        </w:rPr>
        <w:t xml:space="preserve">odgovarajući </w:t>
      </w:r>
      <w:r w:rsidRPr="001812F5">
        <w:rPr>
          <w:lang w:val="hr-HR"/>
        </w:rPr>
        <w:t xml:space="preserve">sistem upravljanja i održavanja </w:t>
      </w:r>
      <w:r w:rsidR="003F3E85">
        <w:rPr>
          <w:lang w:val="hr-HR"/>
        </w:rPr>
        <w:t>radi provodjenja mjera PPZ u ovim objektima</w:t>
      </w:r>
      <w:r w:rsidR="00F7246C">
        <w:rPr>
          <w:lang w:val="hr-HR"/>
        </w:rPr>
        <w:t>.</w:t>
      </w:r>
    </w:p>
    <w:p w:rsidR="008F10FD" w:rsidRPr="00891019" w:rsidRDefault="00CE7E66" w:rsidP="00121540">
      <w:pPr>
        <w:numPr>
          <w:ilvl w:val="0"/>
          <w:numId w:val="4"/>
        </w:numPr>
        <w:jc w:val="both"/>
        <w:rPr>
          <w:lang w:val="bs-Latn-BA"/>
        </w:rPr>
      </w:pPr>
      <w:r>
        <w:rPr>
          <w:lang w:val="bs-Latn-BA"/>
        </w:rPr>
        <w:t>Da se JP “Komunalac” DD, koje gazduje gradskim vodovodom kao i ostala društva sa ograničenom odgovornošću, koja gazduju vodovodima po mjesni</w:t>
      </w:r>
      <w:r w:rsidR="008E7B27">
        <w:rPr>
          <w:lang w:val="bs-Latn-BA"/>
        </w:rPr>
        <w:t>m zajednicama na području grada</w:t>
      </w:r>
      <w:r>
        <w:rPr>
          <w:lang w:val="bs-Latn-BA"/>
        </w:rPr>
        <w:t xml:space="preserve"> Gradačac</w:t>
      </w:r>
      <w:r w:rsidR="00A77088">
        <w:rPr>
          <w:lang w:val="bs-Latn-BA"/>
        </w:rPr>
        <w:t xml:space="preserve"> (od kojih većina ne vrši provjeru)</w:t>
      </w:r>
      <w:r>
        <w:rPr>
          <w:lang w:val="bs-Latn-BA"/>
        </w:rPr>
        <w:t>, obavežu da  preduz</w:t>
      </w:r>
      <w:r w:rsidR="00B56FC8">
        <w:rPr>
          <w:lang w:val="bs-Latn-BA"/>
        </w:rPr>
        <w:t>i</w:t>
      </w:r>
      <w:r>
        <w:rPr>
          <w:lang w:val="bs-Latn-BA"/>
        </w:rPr>
        <w:t>m</w:t>
      </w:r>
      <w:r w:rsidR="00B56FC8">
        <w:rPr>
          <w:lang w:val="bs-Latn-BA"/>
        </w:rPr>
        <w:t>aj</w:t>
      </w:r>
      <w:r>
        <w:rPr>
          <w:lang w:val="bs-Latn-BA"/>
        </w:rPr>
        <w:t>u izvršavanje svojih obaveza u skladu sa važećim propisima, a naročito</w:t>
      </w:r>
      <w:r w:rsidR="00891019">
        <w:rPr>
          <w:lang w:val="bs-Latn-BA"/>
        </w:rPr>
        <w:t>:</w:t>
      </w:r>
    </w:p>
    <w:p w:rsidR="00CE7E66" w:rsidRDefault="00CE7E66" w:rsidP="003951B7">
      <w:pPr>
        <w:numPr>
          <w:ilvl w:val="0"/>
          <w:numId w:val="3"/>
        </w:numPr>
        <w:jc w:val="both"/>
        <w:rPr>
          <w:lang w:val="bs-Latn-BA"/>
        </w:rPr>
      </w:pPr>
      <w:r>
        <w:rPr>
          <w:lang w:val="bs-Latn-BA"/>
        </w:rPr>
        <w:t>Da se redovno ažurira situaciju vodovoda na karti u odgovarajućoj razmjeri</w:t>
      </w:r>
      <w:r w:rsidR="00891019">
        <w:rPr>
          <w:lang w:val="bs-Latn-BA"/>
        </w:rPr>
        <w:t>,</w:t>
      </w:r>
      <w:r>
        <w:rPr>
          <w:lang w:val="bs-Latn-BA"/>
        </w:rPr>
        <w:t xml:space="preserve"> </w:t>
      </w:r>
    </w:p>
    <w:p w:rsidR="00CE7E66" w:rsidRDefault="00CE7E66" w:rsidP="003951B7">
      <w:pPr>
        <w:numPr>
          <w:ilvl w:val="0"/>
          <w:numId w:val="3"/>
        </w:numPr>
        <w:jc w:val="both"/>
        <w:rPr>
          <w:lang w:val="bs-Latn-BA"/>
        </w:rPr>
      </w:pPr>
      <w:r>
        <w:rPr>
          <w:lang w:val="bs-Latn-BA"/>
        </w:rPr>
        <w:t>Da izvrše obilježavanje i obezbjedjenje svih hidranata (uključivo i oznaku zabrane parkiranja)</w:t>
      </w:r>
      <w:r>
        <w:rPr>
          <w:b/>
          <w:lang w:val="bs-Latn-BA"/>
        </w:rPr>
        <w:t>;</w:t>
      </w:r>
    </w:p>
    <w:p w:rsidR="00CE7E66" w:rsidRDefault="00CE7E66" w:rsidP="003951B7">
      <w:pPr>
        <w:numPr>
          <w:ilvl w:val="0"/>
          <w:numId w:val="3"/>
        </w:numPr>
        <w:jc w:val="both"/>
        <w:rPr>
          <w:b/>
          <w:lang w:val="bs-Latn-BA"/>
        </w:rPr>
      </w:pPr>
      <w:r>
        <w:rPr>
          <w:lang w:val="bs-Latn-BA"/>
        </w:rPr>
        <w:t xml:space="preserve">Da redovno vrše tehničku kontrolu ispravnosti  hidranata i o istom obavještavaju </w:t>
      </w:r>
      <w:r w:rsidR="004C07B7">
        <w:rPr>
          <w:lang w:val="bs-Latn-BA"/>
        </w:rPr>
        <w:t>P</w:t>
      </w:r>
      <w:r>
        <w:rPr>
          <w:lang w:val="bs-Latn-BA"/>
        </w:rPr>
        <w:t>VJ</w:t>
      </w:r>
      <w:r>
        <w:rPr>
          <w:b/>
          <w:lang w:val="bs-Latn-BA"/>
        </w:rPr>
        <w:t>;</w:t>
      </w:r>
    </w:p>
    <w:p w:rsidR="00CE7E66" w:rsidRPr="00903933" w:rsidRDefault="00CE7E66" w:rsidP="00903933">
      <w:pPr>
        <w:numPr>
          <w:ilvl w:val="0"/>
          <w:numId w:val="3"/>
        </w:numPr>
        <w:jc w:val="both"/>
        <w:rPr>
          <w:lang w:val="bs-Latn-BA"/>
        </w:rPr>
      </w:pPr>
      <w:r>
        <w:rPr>
          <w:lang w:val="bs-Latn-BA"/>
        </w:rPr>
        <w:t>Da vrše redovno održavanje hidranata (</w:t>
      </w:r>
      <w:r w:rsidR="00874BEE">
        <w:rPr>
          <w:lang w:val="bs-Latn-BA"/>
        </w:rPr>
        <w:t xml:space="preserve"> </w:t>
      </w:r>
      <w:r>
        <w:rPr>
          <w:lang w:val="bs-Latn-BA"/>
        </w:rPr>
        <w:t>posebno u zimskom periodu) u skladu sa važećim propisima</w:t>
      </w:r>
      <w:r>
        <w:rPr>
          <w:b/>
          <w:lang w:val="bs-Latn-BA"/>
        </w:rPr>
        <w:t>.</w:t>
      </w:r>
    </w:p>
    <w:p w:rsidR="00F8785F" w:rsidRDefault="00F8785F">
      <w:pPr>
        <w:jc w:val="both"/>
        <w:rPr>
          <w:lang w:val="hr-HR"/>
        </w:rPr>
      </w:pPr>
      <w:r>
        <w:rPr>
          <w:lang w:val="hr-HR"/>
        </w:rPr>
        <w:t xml:space="preserve"> </w:t>
      </w:r>
    </w:p>
    <w:p w:rsidR="00F2135E" w:rsidRDefault="00F2135E">
      <w:pPr>
        <w:jc w:val="both"/>
        <w:rPr>
          <w:lang w:val="hr-HR"/>
        </w:rPr>
      </w:pPr>
    </w:p>
    <w:p w:rsidR="00903933" w:rsidRDefault="00903933">
      <w:pPr>
        <w:jc w:val="both"/>
        <w:rPr>
          <w:lang w:val="hr-HR"/>
        </w:rPr>
      </w:pPr>
    </w:p>
    <w:p w:rsidR="00F8785F" w:rsidRDefault="00D71B85" w:rsidP="00F8785F">
      <w:pPr>
        <w:jc w:val="both"/>
        <w:rPr>
          <w:lang w:val="bs-Latn-BA"/>
        </w:rPr>
      </w:pPr>
      <w:r>
        <w:rPr>
          <w:lang w:val="bs-Latn-BA"/>
        </w:rPr>
        <w:t xml:space="preserve">                      </w:t>
      </w:r>
      <w:r w:rsidR="00F8785F">
        <w:rPr>
          <w:lang w:val="bs-Latn-BA"/>
        </w:rPr>
        <w:t xml:space="preserve"> </w:t>
      </w:r>
      <w:r w:rsidR="008873B9">
        <w:rPr>
          <w:lang w:val="bs-Latn-BA"/>
        </w:rPr>
        <w:t xml:space="preserve">          </w:t>
      </w:r>
      <w:r w:rsidR="00F8785F">
        <w:rPr>
          <w:lang w:val="bs-Latn-BA"/>
        </w:rPr>
        <w:t xml:space="preserve">Obradjivač:                                            </w:t>
      </w:r>
      <w:r w:rsidR="008873B9">
        <w:rPr>
          <w:lang w:val="bs-Latn-BA"/>
        </w:rPr>
        <w:t xml:space="preserve">                          </w:t>
      </w:r>
      <w:r w:rsidR="00237BC9">
        <w:rPr>
          <w:lang w:val="bs-Latn-BA"/>
        </w:rPr>
        <w:t xml:space="preserve">    </w:t>
      </w:r>
      <w:r w:rsidR="00F8785F">
        <w:rPr>
          <w:lang w:val="bs-Latn-BA"/>
        </w:rPr>
        <w:t>Predlagač:</w:t>
      </w:r>
    </w:p>
    <w:p w:rsidR="00CE7E66" w:rsidRPr="00903933" w:rsidRDefault="00D71B85">
      <w:pPr>
        <w:jc w:val="both"/>
        <w:rPr>
          <w:sz w:val="22"/>
          <w:szCs w:val="22"/>
          <w:lang w:val="bs-Latn-BA"/>
        </w:rPr>
      </w:pPr>
      <w:r>
        <w:rPr>
          <w:lang w:val="bs-Latn-BA"/>
        </w:rPr>
        <w:t xml:space="preserve">                </w:t>
      </w:r>
      <w:r w:rsidR="008873B9" w:rsidRPr="008873B9">
        <w:rPr>
          <w:b/>
          <w:lang w:val="bs-Latn-BA"/>
        </w:rPr>
        <w:t>Gradska</w:t>
      </w:r>
      <w:r>
        <w:rPr>
          <w:lang w:val="bs-Latn-BA"/>
        </w:rPr>
        <w:t xml:space="preserve"> </w:t>
      </w:r>
      <w:r w:rsidR="008873B9">
        <w:rPr>
          <w:b/>
          <w:sz w:val="22"/>
          <w:szCs w:val="22"/>
          <w:lang w:val="bs-Latn-BA"/>
        </w:rPr>
        <w:t>s</w:t>
      </w:r>
      <w:r w:rsidR="00F8785F">
        <w:rPr>
          <w:b/>
          <w:sz w:val="22"/>
          <w:szCs w:val="22"/>
          <w:lang w:val="bs-Latn-BA"/>
        </w:rPr>
        <w:t xml:space="preserve">lužba </w:t>
      </w:r>
      <w:r w:rsidR="008873B9">
        <w:rPr>
          <w:b/>
          <w:sz w:val="22"/>
          <w:szCs w:val="22"/>
          <w:lang w:val="bs-Latn-BA"/>
        </w:rPr>
        <w:t>za civilnu zaštitu</w:t>
      </w:r>
      <w:r w:rsidR="00F8785F" w:rsidRPr="00F8785F">
        <w:rPr>
          <w:b/>
          <w:sz w:val="22"/>
          <w:szCs w:val="22"/>
          <w:lang w:val="bs-Latn-BA"/>
        </w:rPr>
        <w:t xml:space="preserve"> </w:t>
      </w:r>
      <w:r w:rsidR="00F8785F">
        <w:rPr>
          <w:b/>
          <w:sz w:val="22"/>
          <w:szCs w:val="22"/>
          <w:lang w:val="bs-Latn-BA"/>
        </w:rPr>
        <w:t xml:space="preserve">                                            </w:t>
      </w:r>
      <w:r w:rsidR="008873B9">
        <w:rPr>
          <w:b/>
          <w:sz w:val="22"/>
          <w:szCs w:val="22"/>
          <w:lang w:val="bs-Latn-BA"/>
        </w:rPr>
        <w:t xml:space="preserve">    </w:t>
      </w:r>
      <w:r w:rsidR="00E165BA">
        <w:rPr>
          <w:b/>
          <w:sz w:val="22"/>
          <w:szCs w:val="22"/>
          <w:lang w:val="bs-Latn-BA"/>
        </w:rPr>
        <w:t xml:space="preserve">   </w:t>
      </w:r>
      <w:r w:rsidR="00282BBE">
        <w:rPr>
          <w:b/>
          <w:sz w:val="22"/>
          <w:szCs w:val="22"/>
          <w:lang w:val="bs-Latn-BA"/>
        </w:rPr>
        <w:t>Grado</w:t>
      </w:r>
      <w:r w:rsidR="00903933">
        <w:rPr>
          <w:b/>
          <w:sz w:val="22"/>
          <w:szCs w:val="22"/>
          <w:lang w:val="bs-Latn-BA"/>
        </w:rPr>
        <w:t>načelnik</w:t>
      </w:r>
      <w:r w:rsidR="00F8785F">
        <w:rPr>
          <w:lang w:val="bs-Latn-BA"/>
        </w:rPr>
        <w:t xml:space="preserve">                                                                                                   </w:t>
      </w:r>
    </w:p>
    <w:p w:rsidR="00CE7E66" w:rsidRDefault="00CE7E66">
      <w:pPr>
        <w:jc w:val="both"/>
        <w:rPr>
          <w:b/>
          <w:lang w:val="bs-Latn-BA"/>
        </w:rPr>
      </w:pPr>
      <w:r>
        <w:rPr>
          <w:b/>
          <w:lang w:val="bs-Latn-BA"/>
        </w:rPr>
        <w:tab/>
      </w:r>
      <w:r>
        <w:rPr>
          <w:b/>
          <w:lang w:val="bs-Latn-BA"/>
        </w:rPr>
        <w:tab/>
      </w:r>
      <w:r>
        <w:rPr>
          <w:b/>
          <w:lang w:val="bs-Latn-BA"/>
        </w:rPr>
        <w:tab/>
      </w:r>
      <w:r>
        <w:rPr>
          <w:b/>
          <w:lang w:val="bs-Latn-BA"/>
        </w:rPr>
        <w:tab/>
      </w:r>
    </w:p>
    <w:sectPr w:rsidR="00CE7E66" w:rsidSect="0006245D">
      <w:footerReference w:type="even" r:id="rId10"/>
      <w:footerReference w:type="default" r:id="rId11"/>
      <w:footerReference w:type="first" r:id="rId12"/>
      <w:pgSz w:w="11906" w:h="16838" w:code="9"/>
      <w:pgMar w:top="1134" w:right="1134" w:bottom="284" w:left="1418" w:header="709" w:footer="24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87A" w:rsidRDefault="00F7187A">
      <w:r>
        <w:separator/>
      </w:r>
    </w:p>
  </w:endnote>
  <w:endnote w:type="continuationSeparator" w:id="1">
    <w:p w:rsidR="00F7187A" w:rsidRDefault="00F718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769" w:rsidRDefault="00CB376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CB3769" w:rsidRDefault="00CB3769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769" w:rsidRPr="008E6BCD" w:rsidRDefault="00CB3769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8E6BCD">
      <w:rPr>
        <w:rStyle w:val="PageNumber"/>
        <w:sz w:val="18"/>
        <w:szCs w:val="18"/>
      </w:rPr>
      <w:fldChar w:fldCharType="begin"/>
    </w:r>
    <w:r w:rsidRPr="008E6BCD">
      <w:rPr>
        <w:rStyle w:val="PageNumber"/>
        <w:sz w:val="18"/>
        <w:szCs w:val="18"/>
      </w:rPr>
      <w:instrText xml:space="preserve">PAGE  </w:instrText>
    </w:r>
    <w:r w:rsidRPr="008E6BCD">
      <w:rPr>
        <w:rStyle w:val="PageNumber"/>
        <w:sz w:val="18"/>
        <w:szCs w:val="18"/>
      </w:rPr>
      <w:fldChar w:fldCharType="separate"/>
    </w:r>
    <w:r w:rsidR="00175279">
      <w:rPr>
        <w:rStyle w:val="PageNumber"/>
        <w:noProof/>
        <w:sz w:val="18"/>
        <w:szCs w:val="18"/>
      </w:rPr>
      <w:t>9</w:t>
    </w:r>
    <w:r w:rsidRPr="008E6BCD">
      <w:rPr>
        <w:rStyle w:val="PageNumber"/>
        <w:sz w:val="18"/>
        <w:szCs w:val="18"/>
      </w:rPr>
      <w:fldChar w:fldCharType="end"/>
    </w:r>
  </w:p>
  <w:p w:rsidR="00CB3769" w:rsidRDefault="00CB3769">
    <w:pPr>
      <w:pStyle w:val="Footer"/>
      <w:ind w:right="360"/>
      <w:rPr>
        <w:sz w:val="16"/>
        <w:szCs w:val="16"/>
        <w:lang w:val="bs-Latn-BA"/>
      </w:rPr>
    </w:pPr>
    <w:r>
      <w:rPr>
        <w:sz w:val="16"/>
        <w:szCs w:val="16"/>
        <w:lang w:val="bs-Latn-BA"/>
      </w:rPr>
      <w:t xml:space="preserve">Obrazac 11 – 06                                                                                                                                                                                                        </w:t>
    </w:r>
  </w:p>
  <w:p w:rsidR="00CB3769" w:rsidRDefault="00CB3769">
    <w:pPr>
      <w:pStyle w:val="Footer"/>
      <w:rPr>
        <w:szCs w:val="16"/>
        <w:lang w:val="bs-Latn-BA"/>
      </w:rPr>
    </w:pPr>
  </w:p>
  <w:p w:rsidR="00CB3769" w:rsidRDefault="00CB3769">
    <w:pPr>
      <w:pStyle w:val="Footer"/>
      <w:rPr>
        <w:szCs w:val="16"/>
        <w:lang w:val="bs-Latn-B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769" w:rsidRDefault="00CB3769">
    <w:pPr>
      <w:pStyle w:val="Footer"/>
      <w:pBdr>
        <w:top w:val="single" w:sz="4" w:space="1" w:color="auto"/>
      </w:pBdr>
      <w:rPr>
        <w:sz w:val="16"/>
        <w:lang w:val="hr-HR"/>
      </w:rPr>
    </w:pPr>
    <w:r>
      <w:rPr>
        <w:sz w:val="16"/>
        <w:lang w:val="hr-HR"/>
      </w:rPr>
      <w:t>Obrazac 11 – 06</w:t>
    </w:r>
  </w:p>
  <w:p w:rsidR="00CB3769" w:rsidRDefault="00CB3769">
    <w:pPr>
      <w:pStyle w:val="Footer"/>
      <w:pBdr>
        <w:top w:val="single" w:sz="4" w:space="1" w:color="auto"/>
      </w:pBdr>
      <w:rPr>
        <w:sz w:val="16"/>
        <w:lang w:val="hr-HR"/>
      </w:rPr>
    </w:pPr>
  </w:p>
  <w:p w:rsidR="00CB3769" w:rsidRDefault="00CB3769">
    <w:pPr>
      <w:pStyle w:val="Footer"/>
      <w:pBdr>
        <w:top w:val="single" w:sz="4" w:space="1" w:color="auto"/>
      </w:pBdr>
      <w:rPr>
        <w:sz w:val="16"/>
        <w:lang w:val="hr-HR"/>
      </w:rPr>
    </w:pPr>
  </w:p>
  <w:p w:rsidR="00CB3769" w:rsidRDefault="00CB3769">
    <w:pPr>
      <w:pStyle w:val="Footer"/>
      <w:pBdr>
        <w:top w:val="single" w:sz="4" w:space="1" w:color="auto"/>
      </w:pBdr>
      <w:rPr>
        <w:sz w:val="16"/>
        <w:lang w:val="hr-HR"/>
      </w:rPr>
    </w:pPr>
    <w:r>
      <w:rPr>
        <w:sz w:val="16"/>
        <w:lang w:val="hr-HR"/>
      </w:rPr>
      <w:tab/>
    </w:r>
  </w:p>
  <w:p w:rsidR="00CB3769" w:rsidRDefault="00CB37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87A" w:rsidRDefault="00F7187A">
      <w:r>
        <w:separator/>
      </w:r>
    </w:p>
  </w:footnote>
  <w:footnote w:type="continuationSeparator" w:id="1">
    <w:p w:rsidR="00F7187A" w:rsidRDefault="00F718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F297E"/>
    <w:multiLevelType w:val="multilevel"/>
    <w:tmpl w:val="BF34C96C"/>
    <w:lvl w:ilvl="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E16B6E"/>
    <w:multiLevelType w:val="hybridMultilevel"/>
    <w:tmpl w:val="30A8E8AC"/>
    <w:lvl w:ilvl="0" w:tplc="041A000F">
      <w:start w:val="1"/>
      <w:numFmt w:val="decimal"/>
      <w:lvlText w:val="%1."/>
      <w:lvlJc w:val="left"/>
      <w:pPr>
        <w:ind w:left="1425" w:hanging="360"/>
      </w:p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17DD294A"/>
    <w:multiLevelType w:val="hybridMultilevel"/>
    <w:tmpl w:val="DA4649CC"/>
    <w:lvl w:ilvl="0" w:tplc="7564DC94">
      <w:start w:val="4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25D87D8F"/>
    <w:multiLevelType w:val="hybridMultilevel"/>
    <w:tmpl w:val="DC705252"/>
    <w:lvl w:ilvl="0" w:tplc="6FFCA6F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2BF62D5E"/>
    <w:multiLevelType w:val="hybridMultilevel"/>
    <w:tmpl w:val="58C2806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23100C"/>
    <w:multiLevelType w:val="hybridMultilevel"/>
    <w:tmpl w:val="7F041E6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C57508"/>
    <w:multiLevelType w:val="hybridMultilevel"/>
    <w:tmpl w:val="1AB025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0A10BA"/>
    <w:multiLevelType w:val="hybridMultilevel"/>
    <w:tmpl w:val="A1C8F63E"/>
    <w:lvl w:ilvl="0" w:tplc="041A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8">
    <w:nsid w:val="430D1734"/>
    <w:multiLevelType w:val="hybridMultilevel"/>
    <w:tmpl w:val="9F864EB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AA50F0"/>
    <w:multiLevelType w:val="hybridMultilevel"/>
    <w:tmpl w:val="CC66F094"/>
    <w:lvl w:ilvl="0" w:tplc="5B64A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267A35"/>
    <w:multiLevelType w:val="hybridMultilevel"/>
    <w:tmpl w:val="A41AE1D6"/>
    <w:lvl w:ilvl="0" w:tplc="1FF6883A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>
    <w:nsid w:val="593B63B6"/>
    <w:multiLevelType w:val="hybridMultilevel"/>
    <w:tmpl w:val="4A589C06"/>
    <w:lvl w:ilvl="0" w:tplc="300ED56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3DD6F77"/>
    <w:multiLevelType w:val="hybridMultilevel"/>
    <w:tmpl w:val="CDBAE582"/>
    <w:lvl w:ilvl="0" w:tplc="58AAF58E">
      <w:start w:val="4"/>
      <w:numFmt w:val="lowerLetter"/>
      <w:lvlText w:val="%1)"/>
      <w:lvlJc w:val="left"/>
      <w:pPr>
        <w:ind w:left="84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69F93BE8"/>
    <w:multiLevelType w:val="multilevel"/>
    <w:tmpl w:val="7FD0B9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7D7B55"/>
    <w:multiLevelType w:val="hybridMultilevel"/>
    <w:tmpl w:val="DE249EB0"/>
    <w:lvl w:ilvl="0" w:tplc="3E549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44363"/>
    <w:multiLevelType w:val="hybridMultilevel"/>
    <w:tmpl w:val="F244C090"/>
    <w:lvl w:ilvl="0" w:tplc="934C387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7A94527E"/>
    <w:multiLevelType w:val="hybridMultilevel"/>
    <w:tmpl w:val="028E7834"/>
    <w:lvl w:ilvl="0" w:tplc="5A886D7E">
      <w:start w:val="2"/>
      <w:numFmt w:val="low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7"/>
  </w:num>
  <w:num w:numId="6">
    <w:abstractNumId w:val="16"/>
  </w:num>
  <w:num w:numId="7">
    <w:abstractNumId w:val="8"/>
  </w:num>
  <w:num w:numId="8">
    <w:abstractNumId w:val="3"/>
  </w:num>
  <w:num w:numId="9">
    <w:abstractNumId w:val="15"/>
  </w:num>
  <w:num w:numId="10">
    <w:abstractNumId w:val="4"/>
  </w:num>
  <w:num w:numId="11">
    <w:abstractNumId w:val="5"/>
  </w:num>
  <w:num w:numId="12">
    <w:abstractNumId w:val="9"/>
  </w:num>
  <w:num w:numId="13">
    <w:abstractNumId w:val="11"/>
  </w:num>
  <w:num w:numId="14">
    <w:abstractNumId w:val="10"/>
  </w:num>
  <w:num w:numId="15">
    <w:abstractNumId w:val="1"/>
  </w:num>
  <w:num w:numId="16">
    <w:abstractNumId w:val="2"/>
  </w:num>
  <w:num w:numId="17">
    <w:abstractNumId w:val="12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noPunctuationKerning/>
  <w:characterSpacingControl w:val="doNotCompress"/>
  <w:savePreviewPicture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5C2EF5"/>
    <w:rsid w:val="00004795"/>
    <w:rsid w:val="000074A9"/>
    <w:rsid w:val="00013489"/>
    <w:rsid w:val="00041480"/>
    <w:rsid w:val="00041C5A"/>
    <w:rsid w:val="00043838"/>
    <w:rsid w:val="000451B9"/>
    <w:rsid w:val="00045D95"/>
    <w:rsid w:val="0006245D"/>
    <w:rsid w:val="00067A2B"/>
    <w:rsid w:val="0007251E"/>
    <w:rsid w:val="00075D55"/>
    <w:rsid w:val="00082FDC"/>
    <w:rsid w:val="0008654E"/>
    <w:rsid w:val="000A003E"/>
    <w:rsid w:val="000A3F9B"/>
    <w:rsid w:val="000B26C5"/>
    <w:rsid w:val="000B5731"/>
    <w:rsid w:val="000C2851"/>
    <w:rsid w:val="000C7EEF"/>
    <w:rsid w:val="000E44F9"/>
    <w:rsid w:val="001055DB"/>
    <w:rsid w:val="00121540"/>
    <w:rsid w:val="00121ACA"/>
    <w:rsid w:val="00123E5F"/>
    <w:rsid w:val="00133668"/>
    <w:rsid w:val="00133C89"/>
    <w:rsid w:val="00152600"/>
    <w:rsid w:val="00173EBB"/>
    <w:rsid w:val="00174ED1"/>
    <w:rsid w:val="00175279"/>
    <w:rsid w:val="001812F5"/>
    <w:rsid w:val="001A258C"/>
    <w:rsid w:val="001A6003"/>
    <w:rsid w:val="001B3A8F"/>
    <w:rsid w:val="001B3B5E"/>
    <w:rsid w:val="001C053A"/>
    <w:rsid w:val="001C312B"/>
    <w:rsid w:val="001D076C"/>
    <w:rsid w:val="001E07A8"/>
    <w:rsid w:val="001F2DFC"/>
    <w:rsid w:val="002042BC"/>
    <w:rsid w:val="00206C71"/>
    <w:rsid w:val="00214632"/>
    <w:rsid w:val="002179AA"/>
    <w:rsid w:val="00225960"/>
    <w:rsid w:val="00230EEF"/>
    <w:rsid w:val="00237A9A"/>
    <w:rsid w:val="00237BC9"/>
    <w:rsid w:val="00257EE9"/>
    <w:rsid w:val="0026608D"/>
    <w:rsid w:val="002671AE"/>
    <w:rsid w:val="0027768A"/>
    <w:rsid w:val="00282BBE"/>
    <w:rsid w:val="002949DF"/>
    <w:rsid w:val="0029725D"/>
    <w:rsid w:val="002A0E10"/>
    <w:rsid w:val="002A6397"/>
    <w:rsid w:val="002D0C68"/>
    <w:rsid w:val="002D2BB8"/>
    <w:rsid w:val="00305926"/>
    <w:rsid w:val="003102E1"/>
    <w:rsid w:val="003109BE"/>
    <w:rsid w:val="00314D60"/>
    <w:rsid w:val="0032471A"/>
    <w:rsid w:val="00327D4D"/>
    <w:rsid w:val="00332CB0"/>
    <w:rsid w:val="003370A0"/>
    <w:rsid w:val="00337BB2"/>
    <w:rsid w:val="003433BF"/>
    <w:rsid w:val="00355654"/>
    <w:rsid w:val="00361DA3"/>
    <w:rsid w:val="00381F0F"/>
    <w:rsid w:val="00386FAB"/>
    <w:rsid w:val="00391A3F"/>
    <w:rsid w:val="00394887"/>
    <w:rsid w:val="003951B7"/>
    <w:rsid w:val="003B4DA5"/>
    <w:rsid w:val="003B5ED7"/>
    <w:rsid w:val="003B644C"/>
    <w:rsid w:val="003C0E7D"/>
    <w:rsid w:val="003C4BBD"/>
    <w:rsid w:val="003D6CE3"/>
    <w:rsid w:val="003D7B40"/>
    <w:rsid w:val="003E7CA0"/>
    <w:rsid w:val="003F0424"/>
    <w:rsid w:val="003F22A8"/>
    <w:rsid w:val="003F3E85"/>
    <w:rsid w:val="00406B52"/>
    <w:rsid w:val="0041343C"/>
    <w:rsid w:val="00431EA3"/>
    <w:rsid w:val="00446EDC"/>
    <w:rsid w:val="00460577"/>
    <w:rsid w:val="0046375E"/>
    <w:rsid w:val="00466A42"/>
    <w:rsid w:val="004715BA"/>
    <w:rsid w:val="00474F7A"/>
    <w:rsid w:val="00493092"/>
    <w:rsid w:val="004932CA"/>
    <w:rsid w:val="004A21F1"/>
    <w:rsid w:val="004C07B7"/>
    <w:rsid w:val="004C479D"/>
    <w:rsid w:val="004C571A"/>
    <w:rsid w:val="004D1619"/>
    <w:rsid w:val="004F0AB3"/>
    <w:rsid w:val="004F0D27"/>
    <w:rsid w:val="00500DAD"/>
    <w:rsid w:val="005177CA"/>
    <w:rsid w:val="00526CD4"/>
    <w:rsid w:val="0053076A"/>
    <w:rsid w:val="0053081C"/>
    <w:rsid w:val="005320AF"/>
    <w:rsid w:val="005431C2"/>
    <w:rsid w:val="00570A23"/>
    <w:rsid w:val="005742F5"/>
    <w:rsid w:val="00582F0B"/>
    <w:rsid w:val="00584118"/>
    <w:rsid w:val="0058779D"/>
    <w:rsid w:val="005A1673"/>
    <w:rsid w:val="005A45E6"/>
    <w:rsid w:val="005B55CE"/>
    <w:rsid w:val="005C2EF5"/>
    <w:rsid w:val="005C57C0"/>
    <w:rsid w:val="005C6892"/>
    <w:rsid w:val="005D7904"/>
    <w:rsid w:val="005E477B"/>
    <w:rsid w:val="006024D2"/>
    <w:rsid w:val="006104F4"/>
    <w:rsid w:val="006179DA"/>
    <w:rsid w:val="006236F6"/>
    <w:rsid w:val="0063097C"/>
    <w:rsid w:val="00634016"/>
    <w:rsid w:val="00645AC1"/>
    <w:rsid w:val="00651A4D"/>
    <w:rsid w:val="00654333"/>
    <w:rsid w:val="0067296C"/>
    <w:rsid w:val="00695555"/>
    <w:rsid w:val="006A005A"/>
    <w:rsid w:val="006A2EEC"/>
    <w:rsid w:val="006B0FA2"/>
    <w:rsid w:val="006C3940"/>
    <w:rsid w:val="006C48FA"/>
    <w:rsid w:val="006D1032"/>
    <w:rsid w:val="006D4FC9"/>
    <w:rsid w:val="006D6A83"/>
    <w:rsid w:val="006E507C"/>
    <w:rsid w:val="006E5B92"/>
    <w:rsid w:val="006F2D81"/>
    <w:rsid w:val="0072614A"/>
    <w:rsid w:val="007272FD"/>
    <w:rsid w:val="00727EAB"/>
    <w:rsid w:val="00732D28"/>
    <w:rsid w:val="0075729A"/>
    <w:rsid w:val="00764C27"/>
    <w:rsid w:val="007739D3"/>
    <w:rsid w:val="007925DA"/>
    <w:rsid w:val="007945AE"/>
    <w:rsid w:val="00795C2A"/>
    <w:rsid w:val="00796C80"/>
    <w:rsid w:val="007A41FE"/>
    <w:rsid w:val="007A4222"/>
    <w:rsid w:val="007C2B13"/>
    <w:rsid w:val="007C4B20"/>
    <w:rsid w:val="007E5F90"/>
    <w:rsid w:val="007F0644"/>
    <w:rsid w:val="007F4501"/>
    <w:rsid w:val="008018B3"/>
    <w:rsid w:val="0081073A"/>
    <w:rsid w:val="00812F72"/>
    <w:rsid w:val="00820F26"/>
    <w:rsid w:val="008244B3"/>
    <w:rsid w:val="008279DC"/>
    <w:rsid w:val="00845700"/>
    <w:rsid w:val="00866CE5"/>
    <w:rsid w:val="00874BEE"/>
    <w:rsid w:val="00875666"/>
    <w:rsid w:val="00882415"/>
    <w:rsid w:val="008873B9"/>
    <w:rsid w:val="00891019"/>
    <w:rsid w:val="008C6FB6"/>
    <w:rsid w:val="008E15BC"/>
    <w:rsid w:val="008E6BCD"/>
    <w:rsid w:val="008E7B27"/>
    <w:rsid w:val="008F0407"/>
    <w:rsid w:val="008F10FD"/>
    <w:rsid w:val="008F464D"/>
    <w:rsid w:val="008F4A2C"/>
    <w:rsid w:val="00903933"/>
    <w:rsid w:val="0090662E"/>
    <w:rsid w:val="00907D75"/>
    <w:rsid w:val="0092515D"/>
    <w:rsid w:val="00934462"/>
    <w:rsid w:val="0095015B"/>
    <w:rsid w:val="0095068E"/>
    <w:rsid w:val="00966E6B"/>
    <w:rsid w:val="009921A9"/>
    <w:rsid w:val="009955AF"/>
    <w:rsid w:val="009A305B"/>
    <w:rsid w:val="009B1AFE"/>
    <w:rsid w:val="009C052E"/>
    <w:rsid w:val="009C282A"/>
    <w:rsid w:val="009C3F9B"/>
    <w:rsid w:val="009C5C1D"/>
    <w:rsid w:val="009D3C14"/>
    <w:rsid w:val="009E17D9"/>
    <w:rsid w:val="009E3D5F"/>
    <w:rsid w:val="009E4B60"/>
    <w:rsid w:val="00A05660"/>
    <w:rsid w:val="00A06767"/>
    <w:rsid w:val="00A06E5B"/>
    <w:rsid w:val="00A14AF8"/>
    <w:rsid w:val="00A14E7B"/>
    <w:rsid w:val="00A15325"/>
    <w:rsid w:val="00A15EF6"/>
    <w:rsid w:val="00A418D4"/>
    <w:rsid w:val="00A54E52"/>
    <w:rsid w:val="00A71E1D"/>
    <w:rsid w:val="00A73659"/>
    <w:rsid w:val="00A77088"/>
    <w:rsid w:val="00A80570"/>
    <w:rsid w:val="00A915A7"/>
    <w:rsid w:val="00AA5B62"/>
    <w:rsid w:val="00AB7B28"/>
    <w:rsid w:val="00AD4968"/>
    <w:rsid w:val="00AF2447"/>
    <w:rsid w:val="00B026DA"/>
    <w:rsid w:val="00B02990"/>
    <w:rsid w:val="00B04B87"/>
    <w:rsid w:val="00B263FF"/>
    <w:rsid w:val="00B46D2F"/>
    <w:rsid w:val="00B5466F"/>
    <w:rsid w:val="00B55457"/>
    <w:rsid w:val="00B56E12"/>
    <w:rsid w:val="00B56FC8"/>
    <w:rsid w:val="00B60384"/>
    <w:rsid w:val="00B67324"/>
    <w:rsid w:val="00B72E36"/>
    <w:rsid w:val="00B76525"/>
    <w:rsid w:val="00B80C9B"/>
    <w:rsid w:val="00B80DDA"/>
    <w:rsid w:val="00B909B7"/>
    <w:rsid w:val="00BA2F6E"/>
    <w:rsid w:val="00BB3AF0"/>
    <w:rsid w:val="00BC40ED"/>
    <w:rsid w:val="00BD0719"/>
    <w:rsid w:val="00BE0A03"/>
    <w:rsid w:val="00BF3F2D"/>
    <w:rsid w:val="00BF7201"/>
    <w:rsid w:val="00C26EAD"/>
    <w:rsid w:val="00C63DF1"/>
    <w:rsid w:val="00C656CB"/>
    <w:rsid w:val="00C72CA6"/>
    <w:rsid w:val="00C73163"/>
    <w:rsid w:val="00C8485E"/>
    <w:rsid w:val="00CA3ECD"/>
    <w:rsid w:val="00CA68B1"/>
    <w:rsid w:val="00CB3769"/>
    <w:rsid w:val="00CC2B97"/>
    <w:rsid w:val="00CD0B64"/>
    <w:rsid w:val="00CE1D06"/>
    <w:rsid w:val="00CE29FF"/>
    <w:rsid w:val="00CE7E66"/>
    <w:rsid w:val="00CF7FF1"/>
    <w:rsid w:val="00D0483D"/>
    <w:rsid w:val="00D202CC"/>
    <w:rsid w:val="00D25759"/>
    <w:rsid w:val="00D33559"/>
    <w:rsid w:val="00D460CA"/>
    <w:rsid w:val="00D52532"/>
    <w:rsid w:val="00D54B5F"/>
    <w:rsid w:val="00D56EE9"/>
    <w:rsid w:val="00D64875"/>
    <w:rsid w:val="00D71B85"/>
    <w:rsid w:val="00D825A1"/>
    <w:rsid w:val="00DD199F"/>
    <w:rsid w:val="00DE4361"/>
    <w:rsid w:val="00DE67D7"/>
    <w:rsid w:val="00DF17F0"/>
    <w:rsid w:val="00DF3B9D"/>
    <w:rsid w:val="00DF4182"/>
    <w:rsid w:val="00DF5B66"/>
    <w:rsid w:val="00E05DE7"/>
    <w:rsid w:val="00E06391"/>
    <w:rsid w:val="00E15742"/>
    <w:rsid w:val="00E165BA"/>
    <w:rsid w:val="00E2510C"/>
    <w:rsid w:val="00E27882"/>
    <w:rsid w:val="00E523EA"/>
    <w:rsid w:val="00E5497D"/>
    <w:rsid w:val="00E64666"/>
    <w:rsid w:val="00E64F8C"/>
    <w:rsid w:val="00EA04B4"/>
    <w:rsid w:val="00EA2A5D"/>
    <w:rsid w:val="00EB5A8E"/>
    <w:rsid w:val="00EC0D83"/>
    <w:rsid w:val="00EC16B8"/>
    <w:rsid w:val="00ED470C"/>
    <w:rsid w:val="00EF4E41"/>
    <w:rsid w:val="00EF5430"/>
    <w:rsid w:val="00F01B75"/>
    <w:rsid w:val="00F02283"/>
    <w:rsid w:val="00F042B2"/>
    <w:rsid w:val="00F042BC"/>
    <w:rsid w:val="00F06CFB"/>
    <w:rsid w:val="00F2135E"/>
    <w:rsid w:val="00F41EA6"/>
    <w:rsid w:val="00F43026"/>
    <w:rsid w:val="00F44ABB"/>
    <w:rsid w:val="00F7187A"/>
    <w:rsid w:val="00F7246C"/>
    <w:rsid w:val="00F8785F"/>
    <w:rsid w:val="00F923C2"/>
    <w:rsid w:val="00F957F2"/>
    <w:rsid w:val="00FA0D2F"/>
    <w:rsid w:val="00FA3A37"/>
    <w:rsid w:val="00FC1F8C"/>
    <w:rsid w:val="00FC67DF"/>
    <w:rsid w:val="00FD5698"/>
    <w:rsid w:val="00FE1CFF"/>
    <w:rsid w:val="00FF7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245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06245D"/>
    <w:pPr>
      <w:keepNext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06245D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06245D"/>
    <w:pPr>
      <w:keepNext/>
      <w:outlineLvl w:val="2"/>
    </w:pPr>
    <w:rPr>
      <w:b/>
      <w:bCs/>
      <w:sz w:val="16"/>
    </w:rPr>
  </w:style>
  <w:style w:type="paragraph" w:styleId="Heading4">
    <w:name w:val="heading 4"/>
    <w:basedOn w:val="Normal"/>
    <w:next w:val="Normal"/>
    <w:qFormat/>
    <w:rsid w:val="0006245D"/>
    <w:pPr>
      <w:keepNext/>
      <w:ind w:firstLine="540"/>
      <w:jc w:val="both"/>
      <w:outlineLvl w:val="3"/>
    </w:pPr>
    <w:rPr>
      <w:b/>
      <w:bCs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06245D"/>
    <w:rPr>
      <w:sz w:val="20"/>
    </w:rPr>
  </w:style>
  <w:style w:type="character" w:styleId="FootnoteReference">
    <w:name w:val="footnote reference"/>
    <w:basedOn w:val="DefaultParagraphFont"/>
    <w:semiHidden/>
    <w:rsid w:val="0006245D"/>
    <w:rPr>
      <w:vertAlign w:val="superscript"/>
    </w:rPr>
  </w:style>
  <w:style w:type="paragraph" w:styleId="Header">
    <w:name w:val="header"/>
    <w:basedOn w:val="Normal"/>
    <w:rsid w:val="0006245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06245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6245D"/>
  </w:style>
  <w:style w:type="paragraph" w:styleId="Title">
    <w:name w:val="Title"/>
    <w:basedOn w:val="Normal"/>
    <w:qFormat/>
    <w:rsid w:val="0006245D"/>
    <w:pPr>
      <w:jc w:val="center"/>
    </w:pPr>
    <w:rPr>
      <w:b/>
      <w:sz w:val="40"/>
      <w:lang w:val="en-US"/>
    </w:rPr>
  </w:style>
  <w:style w:type="paragraph" w:styleId="BodyText">
    <w:name w:val="Body Text"/>
    <w:basedOn w:val="Normal"/>
    <w:rsid w:val="0006245D"/>
    <w:pPr>
      <w:jc w:val="both"/>
    </w:pPr>
    <w:rPr>
      <w:lang w:val="en-US"/>
    </w:rPr>
  </w:style>
  <w:style w:type="paragraph" w:styleId="BodyTextIndent">
    <w:name w:val="Body Text Indent"/>
    <w:basedOn w:val="Normal"/>
    <w:rsid w:val="0006245D"/>
    <w:pPr>
      <w:ind w:firstLine="720"/>
      <w:jc w:val="both"/>
    </w:pPr>
    <w:rPr>
      <w:lang w:val="en-US"/>
    </w:rPr>
  </w:style>
  <w:style w:type="paragraph" w:styleId="Subtitle">
    <w:name w:val="Subtitle"/>
    <w:basedOn w:val="Normal"/>
    <w:qFormat/>
    <w:rsid w:val="0006245D"/>
    <w:pPr>
      <w:jc w:val="center"/>
    </w:pPr>
    <w:rPr>
      <w:b/>
      <w:sz w:val="28"/>
      <w:lang w:val="en-US"/>
    </w:rPr>
  </w:style>
  <w:style w:type="paragraph" w:styleId="BalloonText">
    <w:name w:val="Balloon Text"/>
    <w:basedOn w:val="Normal"/>
    <w:semiHidden/>
    <w:rsid w:val="0006245D"/>
    <w:rPr>
      <w:rFonts w:ascii="Tahoma" w:hAnsi="Tahoma" w:cs="Tahoma"/>
      <w:sz w:val="16"/>
      <w:szCs w:val="16"/>
    </w:rPr>
  </w:style>
  <w:style w:type="paragraph" w:styleId="BodyTextIndent2">
    <w:name w:val="Body Text Indent 2"/>
    <w:aliases w:val="  uvlaka 2"/>
    <w:basedOn w:val="Normal"/>
    <w:rsid w:val="0006245D"/>
    <w:pPr>
      <w:ind w:left="540"/>
      <w:jc w:val="both"/>
    </w:pPr>
    <w:rPr>
      <w:lang w:val="hr-HR"/>
    </w:rPr>
  </w:style>
  <w:style w:type="character" w:styleId="Hyperlink">
    <w:name w:val="Hyperlink"/>
    <w:basedOn w:val="DefaultParagraphFont"/>
    <w:rsid w:val="0006245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E5F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cz.gradacac@bih.net.b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2AAFA4-A55B-4400-9CC6-8AC6441ED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9</Pages>
  <Words>3324</Words>
  <Characters>18951</Characters>
  <Application>Microsoft Office Word</Application>
  <DocSecurity>0</DocSecurity>
  <Lines>157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Općina Gradačac                                                                  RU</vt:lpstr>
      <vt:lpstr>    </vt:lpstr>
      <vt:lpstr>ZAKLJUČNE NAPOMENE</vt:lpstr>
    </vt:vector>
  </TitlesOfParts>
  <Company>Home</Company>
  <LinksUpToDate>false</LinksUpToDate>
  <CharactersWithSpaces>22231</CharactersWithSpaces>
  <SharedDoc>false</SharedDoc>
  <HLinks>
    <vt:vector size="6" baseType="variant">
      <vt:variant>
        <vt:i4>4915322</vt:i4>
      </vt:variant>
      <vt:variant>
        <vt:i4>0</vt:i4>
      </vt:variant>
      <vt:variant>
        <vt:i4>0</vt:i4>
      </vt:variant>
      <vt:variant>
        <vt:i4>5</vt:i4>
      </vt:variant>
      <vt:variant>
        <vt:lpwstr>mailto:cz.gradacac@bih.net.ba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Općina Gradačac                                                                  RU</dc:title>
  <dc:creator>Duraković</dc:creator>
  <cp:lastModifiedBy>CZ</cp:lastModifiedBy>
  <cp:revision>15</cp:revision>
  <cp:lastPrinted>2024-06-18T06:04:00Z</cp:lastPrinted>
  <dcterms:created xsi:type="dcterms:W3CDTF">2025-04-18T06:47:00Z</dcterms:created>
  <dcterms:modified xsi:type="dcterms:W3CDTF">2025-04-18T08:49:00Z</dcterms:modified>
</cp:coreProperties>
</file>